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791F" w14:textId="77777777" w:rsidR="00B8188F" w:rsidRDefault="00000000">
      <w:pPr>
        <w:jc w:val="center"/>
        <w:rPr>
          <w:rFonts w:ascii="思源黑体 CN Bold" w:eastAsia="思源黑体 CN Bold" w:hAnsi="思源黑体 CN Bold"/>
          <w:sz w:val="44"/>
          <w:szCs w:val="44"/>
        </w:rPr>
      </w:pPr>
      <w:r>
        <w:rPr>
          <w:rFonts w:ascii="思源黑体 CN Bold" w:eastAsia="思源黑体 CN Bold" w:hAnsi="思源黑体 CN Bold" w:hint="eastAsia"/>
          <w:sz w:val="44"/>
          <w:szCs w:val="44"/>
        </w:rPr>
        <w:t>红器数采仪用户手册</w:t>
      </w:r>
    </w:p>
    <w:p w14:paraId="2AF96B09" w14:textId="77777777" w:rsidR="00B8188F" w:rsidRDefault="00000000">
      <w:pPr>
        <w:jc w:val="center"/>
        <w:rPr>
          <w:rFonts w:ascii="思源黑体 CN Bold" w:eastAsia="思源黑体 CN Bold" w:hAnsi="思源黑体 CN Bold"/>
          <w:sz w:val="44"/>
          <w:szCs w:val="44"/>
        </w:rPr>
      </w:pPr>
      <w:r>
        <w:rPr>
          <w:rFonts w:ascii="思源黑体 CN Bold" w:eastAsia="思源黑体 CN Bold" w:hAnsi="思源黑体 CN Bold" w:hint="eastAsia"/>
          <w:sz w:val="44"/>
          <w:szCs w:val="44"/>
        </w:rPr>
        <w:t>（HJ</w:t>
      </w:r>
      <w:r>
        <w:rPr>
          <w:rFonts w:ascii="思源黑体 CN Bold" w:eastAsia="思源黑体 CN Bold" w:hAnsi="思源黑体 CN Bold"/>
          <w:sz w:val="44"/>
          <w:szCs w:val="44"/>
        </w:rPr>
        <w:t>212-2017</w:t>
      </w:r>
      <w:r>
        <w:rPr>
          <w:rFonts w:ascii="思源黑体 CN Bold" w:eastAsia="思源黑体 CN Bold" w:hAnsi="思源黑体 CN Bold" w:hint="eastAsia"/>
          <w:sz w:val="44"/>
          <w:szCs w:val="44"/>
        </w:rPr>
        <w:t>）</w:t>
      </w:r>
    </w:p>
    <w:p w14:paraId="3D8C0AC4" w14:textId="77777777" w:rsidR="00B8188F" w:rsidRDefault="00B8188F">
      <w:pPr>
        <w:jc w:val="center"/>
        <w:rPr>
          <w:rFonts w:ascii="思源黑体 CN Bold" w:eastAsia="思源黑体 CN Bold" w:hAnsi="思源黑体 CN Bold"/>
          <w:sz w:val="44"/>
          <w:szCs w:val="44"/>
        </w:rPr>
      </w:pPr>
    </w:p>
    <w:p w14:paraId="4085DA85" w14:textId="77777777" w:rsidR="00B8188F" w:rsidRDefault="00000000">
      <w:pPr>
        <w:jc w:val="center"/>
      </w:pPr>
      <w:r>
        <w:rPr>
          <w:noProof/>
        </w:rPr>
        <w:drawing>
          <wp:inline distT="0" distB="0" distL="0" distR="0" wp14:anchorId="070C4EB6" wp14:editId="29F4249B">
            <wp:extent cx="1965462" cy="2697693"/>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965462" cy="2697693"/>
                    </a:xfrm>
                    <a:prstGeom prst="rect">
                      <a:avLst/>
                    </a:prstGeom>
                    <a:noFill/>
                    <a:ln>
                      <a:noFill/>
                    </a:ln>
                  </pic:spPr>
                </pic:pic>
              </a:graphicData>
            </a:graphic>
          </wp:inline>
        </w:drawing>
      </w:r>
    </w:p>
    <w:p w14:paraId="6A1CE792" w14:textId="77777777" w:rsidR="00B8188F" w:rsidRDefault="00B8188F">
      <w:pPr>
        <w:jc w:val="center"/>
      </w:pPr>
    </w:p>
    <w:p w14:paraId="71ECC246" w14:textId="77777777" w:rsidR="00B8188F" w:rsidRDefault="00B8188F">
      <w:pPr>
        <w:jc w:val="center"/>
      </w:pPr>
    </w:p>
    <w:p w14:paraId="22E5E966" w14:textId="77777777" w:rsidR="00B8188F" w:rsidRDefault="00B8188F">
      <w:pPr>
        <w:jc w:val="center"/>
      </w:pPr>
    </w:p>
    <w:p w14:paraId="6937AC2B" w14:textId="77777777" w:rsidR="00B8188F" w:rsidRDefault="00B8188F">
      <w:pPr>
        <w:jc w:val="center"/>
      </w:pPr>
    </w:p>
    <w:p w14:paraId="17D4DDB7" w14:textId="77777777" w:rsidR="00B8188F" w:rsidRDefault="00B8188F">
      <w:pPr>
        <w:jc w:val="center"/>
      </w:pPr>
    </w:p>
    <w:p w14:paraId="5C4A8521" w14:textId="77777777" w:rsidR="00B8188F" w:rsidRDefault="00B8188F">
      <w:pPr>
        <w:jc w:val="center"/>
      </w:pPr>
    </w:p>
    <w:p w14:paraId="31E2200D" w14:textId="77777777" w:rsidR="00B8188F" w:rsidRDefault="00B8188F">
      <w:pPr>
        <w:jc w:val="center"/>
      </w:pPr>
    </w:p>
    <w:p w14:paraId="4AF45D20" w14:textId="77777777" w:rsidR="00B8188F" w:rsidRDefault="00B8188F">
      <w:pPr>
        <w:jc w:val="center"/>
      </w:pPr>
    </w:p>
    <w:p w14:paraId="1BA57CA1" w14:textId="77777777" w:rsidR="00B8188F" w:rsidRDefault="00B8188F">
      <w:pPr>
        <w:jc w:val="center"/>
      </w:pPr>
    </w:p>
    <w:p w14:paraId="36AAE476" w14:textId="77777777" w:rsidR="00B8188F" w:rsidRDefault="00B8188F">
      <w:pPr>
        <w:jc w:val="center"/>
      </w:pPr>
    </w:p>
    <w:p w14:paraId="550B50A4" w14:textId="77777777" w:rsidR="00B8188F" w:rsidRDefault="00B8188F">
      <w:pPr>
        <w:jc w:val="center"/>
      </w:pPr>
    </w:p>
    <w:p w14:paraId="2E219240" w14:textId="77777777" w:rsidR="00B8188F" w:rsidRDefault="00B8188F">
      <w:pPr>
        <w:jc w:val="center"/>
      </w:pPr>
    </w:p>
    <w:p w14:paraId="58F45F97" w14:textId="77777777" w:rsidR="00B8188F" w:rsidRDefault="00B8188F">
      <w:pPr>
        <w:jc w:val="center"/>
      </w:pPr>
    </w:p>
    <w:p w14:paraId="3204027E" w14:textId="77777777" w:rsidR="00B8188F" w:rsidRDefault="00B8188F">
      <w:pPr>
        <w:jc w:val="center"/>
      </w:pPr>
    </w:p>
    <w:p w14:paraId="5EE05F0F" w14:textId="77777777" w:rsidR="00B8188F" w:rsidRDefault="00000000">
      <w:pPr>
        <w:jc w:val="right"/>
      </w:pPr>
      <w:r>
        <w:rPr>
          <w:rFonts w:hint="eastAsia"/>
        </w:rPr>
        <w:t>版本：</w:t>
      </w:r>
      <w:r>
        <w:rPr>
          <w:rFonts w:hint="eastAsia"/>
        </w:rPr>
        <w:t>V</w:t>
      </w:r>
      <w:r>
        <w:t>1.0.5</w:t>
      </w:r>
    </w:p>
    <w:p w14:paraId="60ABA0A2" w14:textId="77777777" w:rsidR="00B8188F" w:rsidRDefault="00B8188F">
      <w:pPr>
        <w:jc w:val="right"/>
      </w:pPr>
    </w:p>
    <w:p w14:paraId="781EE2A1" w14:textId="77777777" w:rsidR="00B8188F" w:rsidRDefault="00B8188F"/>
    <w:p w14:paraId="53E944CE" w14:textId="77777777" w:rsidR="00B8188F" w:rsidRDefault="00B8188F">
      <w:pPr>
        <w:sectPr w:rsidR="00B8188F">
          <w:pgSz w:w="11906" w:h="16838"/>
          <w:pgMar w:top="1440" w:right="1800" w:bottom="1440" w:left="1800" w:header="851" w:footer="992" w:gutter="0"/>
          <w:cols w:space="425"/>
          <w:docGrid w:type="lines" w:linePitch="312"/>
        </w:sectPr>
      </w:pPr>
    </w:p>
    <w:p w14:paraId="370178AA" w14:textId="77777777" w:rsidR="00B8188F" w:rsidRDefault="00000000">
      <w:pPr>
        <w:snapToGrid/>
        <w:rPr>
          <w:rFonts w:ascii="思源黑体 CN Bold" w:eastAsia="思源黑体 CN Bold" w:hAnsi="思源黑体 CN Bold"/>
          <w:sz w:val="44"/>
          <w:szCs w:val="44"/>
        </w:rPr>
      </w:pPr>
      <w:r>
        <w:rPr>
          <w:rFonts w:ascii="思源黑体 CN Bold" w:eastAsia="思源黑体 CN Bold" w:hAnsi="思源黑体 CN Bold" w:hint="eastAsia"/>
          <w:sz w:val="44"/>
          <w:szCs w:val="44"/>
        </w:rPr>
        <w:lastRenderedPageBreak/>
        <w:t>手册适用产品</w:t>
      </w:r>
    </w:p>
    <w:tbl>
      <w:tblPr>
        <w:tblStyle w:val="ac"/>
        <w:tblW w:w="0" w:type="auto"/>
        <w:tblBorders>
          <w:top w:val="none" w:sz="0" w:space="0" w:color="auto"/>
          <w:left w:val="none" w:sz="0" w:space="0" w:color="auto"/>
          <w:bottom w:val="single" w:sz="12" w:space="0" w:color="F2F2F2" w:themeColor="background1" w:themeShade="F2"/>
          <w:right w:val="none" w:sz="0" w:space="0" w:color="auto"/>
          <w:insideH w:val="single" w:sz="12" w:space="0" w:color="F2F2F2" w:themeColor="background1" w:themeShade="F2"/>
          <w:insideV w:val="none" w:sz="0" w:space="0" w:color="auto"/>
        </w:tblBorders>
        <w:tblLook w:val="04A0" w:firstRow="1" w:lastRow="0" w:firstColumn="1" w:lastColumn="0" w:noHBand="0" w:noVBand="1"/>
      </w:tblPr>
      <w:tblGrid>
        <w:gridCol w:w="1701"/>
        <w:gridCol w:w="5603"/>
      </w:tblGrid>
      <w:tr w:rsidR="00B8188F" w14:paraId="4464A36C" w14:textId="77777777">
        <w:trPr>
          <w:trHeight w:val="575"/>
        </w:trPr>
        <w:tc>
          <w:tcPr>
            <w:tcW w:w="1701" w:type="dxa"/>
            <w:shd w:val="clear" w:color="auto" w:fill="E7E6E6" w:themeFill="background2"/>
            <w:vAlign w:val="center"/>
          </w:tcPr>
          <w:p w14:paraId="4E7EE5D4" w14:textId="77777777" w:rsidR="00B8188F" w:rsidRDefault="00000000">
            <w:pPr>
              <w:jc w:val="center"/>
              <w:rPr>
                <w:b/>
                <w:bCs/>
              </w:rPr>
            </w:pPr>
            <w:r>
              <w:rPr>
                <w:rFonts w:hint="eastAsia"/>
                <w:b/>
                <w:bCs/>
              </w:rPr>
              <w:t>型号</w:t>
            </w:r>
          </w:p>
        </w:tc>
        <w:tc>
          <w:tcPr>
            <w:tcW w:w="5603" w:type="dxa"/>
            <w:shd w:val="clear" w:color="auto" w:fill="E7E6E6" w:themeFill="background2"/>
            <w:vAlign w:val="center"/>
          </w:tcPr>
          <w:p w14:paraId="7543C836" w14:textId="77777777" w:rsidR="00B8188F" w:rsidRDefault="00000000">
            <w:pPr>
              <w:jc w:val="center"/>
              <w:rPr>
                <w:b/>
                <w:bCs/>
              </w:rPr>
            </w:pPr>
            <w:r>
              <w:rPr>
                <w:rFonts w:hint="eastAsia"/>
                <w:b/>
                <w:bCs/>
              </w:rPr>
              <w:t>产品简述</w:t>
            </w:r>
          </w:p>
        </w:tc>
      </w:tr>
      <w:tr w:rsidR="00B8188F" w14:paraId="42E38E4B" w14:textId="77777777">
        <w:tc>
          <w:tcPr>
            <w:tcW w:w="1701" w:type="dxa"/>
            <w:vAlign w:val="center"/>
          </w:tcPr>
          <w:p w14:paraId="63DE3DF9" w14:textId="73B0DBDB" w:rsidR="00B8188F" w:rsidRDefault="00702C32">
            <w:pPr>
              <w:jc w:val="center"/>
            </w:pPr>
            <w:r>
              <w:rPr>
                <w:rFonts w:hint="eastAsia"/>
              </w:rPr>
              <w:t>HQ-HJ212</w:t>
            </w:r>
          </w:p>
        </w:tc>
        <w:tc>
          <w:tcPr>
            <w:tcW w:w="5603" w:type="dxa"/>
            <w:vAlign w:val="center"/>
          </w:tcPr>
          <w:p w14:paraId="5FFC6E32" w14:textId="77777777" w:rsidR="00B8188F" w:rsidRDefault="00000000">
            <w:pPr>
              <w:jc w:val="center"/>
            </w:pPr>
            <w:r>
              <w:rPr>
                <w:rFonts w:hint="eastAsia"/>
              </w:rPr>
              <w:t>环保</w:t>
            </w:r>
            <w:r>
              <w:rPr>
                <w:rFonts w:hint="eastAsia"/>
              </w:rPr>
              <w:t>(</w:t>
            </w:r>
            <w:r>
              <w:t>HJ 212-2017</w:t>
            </w:r>
            <w:r>
              <w:rPr>
                <w:rFonts w:hint="eastAsia"/>
              </w:rPr>
              <w:t>协议</w:t>
            </w:r>
            <w:r>
              <w:t>)</w:t>
            </w:r>
            <w:r>
              <w:rPr>
                <w:rFonts w:hint="eastAsia"/>
              </w:rPr>
              <w:t>数采仪</w:t>
            </w:r>
          </w:p>
        </w:tc>
      </w:tr>
    </w:tbl>
    <w:p w14:paraId="2ED6B4E1" w14:textId="77777777" w:rsidR="00B8188F" w:rsidRDefault="00000000">
      <w:pPr>
        <w:snapToGrid/>
        <w:rPr>
          <w:rFonts w:ascii="思源黑体 CN Bold" w:eastAsia="思源黑体 CN Bold" w:hAnsi="思源黑体 CN Bold"/>
          <w:sz w:val="44"/>
          <w:szCs w:val="44"/>
        </w:rPr>
      </w:pPr>
      <w:r>
        <w:rPr>
          <w:rFonts w:ascii="思源黑体 CN Bold" w:eastAsia="思源黑体 CN Bold" w:hAnsi="思源黑体 CN Bold" w:hint="eastAsia"/>
          <w:sz w:val="44"/>
          <w:szCs w:val="44"/>
        </w:rPr>
        <w:t>产品特点</w:t>
      </w:r>
    </w:p>
    <w:p w14:paraId="7DE5E936" w14:textId="77777777" w:rsidR="00B8188F" w:rsidRDefault="00000000">
      <w:pPr>
        <w:pStyle w:val="af1"/>
        <w:numPr>
          <w:ilvl w:val="0"/>
          <w:numId w:val="2"/>
        </w:numPr>
        <w:ind w:firstLineChars="0"/>
      </w:pPr>
      <w:r>
        <w:rPr>
          <w:rFonts w:hint="eastAsia"/>
        </w:rPr>
        <w:t>全网通</w:t>
      </w:r>
      <w:r>
        <w:rPr>
          <w:rFonts w:hint="eastAsia"/>
        </w:rPr>
        <w:t>4</w:t>
      </w:r>
      <w:r>
        <w:t xml:space="preserve">G </w:t>
      </w:r>
      <w:r>
        <w:rPr>
          <w:rFonts w:hint="eastAsia"/>
        </w:rPr>
        <w:t>CAT</w:t>
      </w:r>
      <w:r>
        <w:t xml:space="preserve">1 </w:t>
      </w:r>
      <w:r>
        <w:rPr>
          <w:rFonts w:hint="eastAsia"/>
        </w:rPr>
        <w:t>DTU</w:t>
      </w:r>
    </w:p>
    <w:p w14:paraId="7830B5C6" w14:textId="77777777" w:rsidR="00B8188F" w:rsidRDefault="00000000">
      <w:pPr>
        <w:pStyle w:val="af1"/>
        <w:numPr>
          <w:ilvl w:val="0"/>
          <w:numId w:val="2"/>
        </w:numPr>
        <w:ind w:firstLineChars="0"/>
      </w:pPr>
      <w:r>
        <w:t>9~36</w:t>
      </w:r>
      <w:r>
        <w:rPr>
          <w:rFonts w:hint="eastAsia"/>
        </w:rPr>
        <w:t>V</w:t>
      </w:r>
      <w:r>
        <w:rPr>
          <w:rFonts w:hint="eastAsia"/>
        </w:rPr>
        <w:t>宽电压供电</w:t>
      </w:r>
    </w:p>
    <w:p w14:paraId="7FBA6230" w14:textId="77777777" w:rsidR="00B8188F" w:rsidRDefault="00000000">
      <w:pPr>
        <w:pStyle w:val="af1"/>
        <w:numPr>
          <w:ilvl w:val="0"/>
          <w:numId w:val="2"/>
        </w:numPr>
        <w:ind w:firstLineChars="0"/>
      </w:pPr>
      <w:r>
        <w:rPr>
          <w:rFonts w:hint="eastAsia"/>
        </w:rPr>
        <w:t>支持</w:t>
      </w:r>
      <w:r>
        <w:rPr>
          <w:rFonts w:hint="eastAsia"/>
        </w:rPr>
        <w:t>HJ</w:t>
      </w:r>
      <w:r>
        <w:t>212-2017</w:t>
      </w:r>
      <w:r>
        <w:rPr>
          <w:rFonts w:hint="eastAsia"/>
        </w:rPr>
        <w:t>协议</w:t>
      </w:r>
    </w:p>
    <w:p w14:paraId="2C55D5FB" w14:textId="77777777" w:rsidR="00B8188F" w:rsidRDefault="00000000">
      <w:pPr>
        <w:pStyle w:val="af1"/>
        <w:numPr>
          <w:ilvl w:val="0"/>
          <w:numId w:val="2"/>
        </w:numPr>
        <w:ind w:firstLineChars="0"/>
      </w:pPr>
      <w:r>
        <w:rPr>
          <w:rFonts w:hint="eastAsia"/>
        </w:rPr>
        <w:t>支持</w:t>
      </w:r>
      <w:r>
        <w:rPr>
          <w:rFonts w:hint="eastAsia"/>
        </w:rPr>
        <w:t>2</w:t>
      </w:r>
      <w:r>
        <w:t>0</w:t>
      </w:r>
      <w:r>
        <w:rPr>
          <w:rFonts w:hint="eastAsia"/>
        </w:rPr>
        <w:t>种数据类型的解析</w:t>
      </w:r>
    </w:p>
    <w:p w14:paraId="73FED27A" w14:textId="77777777" w:rsidR="00B8188F" w:rsidRDefault="00000000">
      <w:pPr>
        <w:pStyle w:val="af1"/>
        <w:numPr>
          <w:ilvl w:val="0"/>
          <w:numId w:val="2"/>
        </w:numPr>
        <w:ind w:firstLineChars="0"/>
      </w:pPr>
      <w:r>
        <w:rPr>
          <w:rFonts w:hint="eastAsia"/>
        </w:rPr>
        <w:t>软、硬件看门狗守护</w:t>
      </w:r>
    </w:p>
    <w:p w14:paraId="11DD796D" w14:textId="77777777" w:rsidR="00B8188F" w:rsidRDefault="00000000">
      <w:pPr>
        <w:pStyle w:val="af1"/>
        <w:numPr>
          <w:ilvl w:val="0"/>
          <w:numId w:val="2"/>
        </w:numPr>
        <w:ind w:firstLineChars="0"/>
      </w:pPr>
      <w:r>
        <w:rPr>
          <w:rFonts w:hint="eastAsia"/>
        </w:rPr>
        <w:t>支持</w:t>
      </w:r>
      <w:r>
        <w:rPr>
          <w:rFonts w:hint="eastAsia"/>
        </w:rPr>
        <w:t>RS</w:t>
      </w:r>
      <w:r>
        <w:t>232</w:t>
      </w:r>
      <w:r>
        <w:rPr>
          <w:rFonts w:hint="eastAsia"/>
        </w:rPr>
        <w:t>和</w:t>
      </w:r>
      <w:r>
        <w:rPr>
          <w:rFonts w:hint="eastAsia"/>
        </w:rPr>
        <w:t>RS</w:t>
      </w:r>
      <w:r>
        <w:t>485</w:t>
      </w:r>
      <w:r>
        <w:rPr>
          <w:rFonts w:hint="eastAsia"/>
        </w:rPr>
        <w:t>两种接口</w:t>
      </w:r>
    </w:p>
    <w:p w14:paraId="7887FBAC" w14:textId="77777777" w:rsidR="00B8188F" w:rsidRDefault="00000000">
      <w:pPr>
        <w:pStyle w:val="af1"/>
        <w:numPr>
          <w:ilvl w:val="0"/>
          <w:numId w:val="2"/>
        </w:numPr>
        <w:ind w:firstLineChars="0"/>
      </w:pPr>
      <w:r>
        <w:rPr>
          <w:rFonts w:hint="eastAsia"/>
        </w:rPr>
        <w:t>支持</w:t>
      </w:r>
      <w:r>
        <w:rPr>
          <w:rFonts w:hint="eastAsia"/>
        </w:rPr>
        <w:t>4</w:t>
      </w:r>
      <w:r>
        <w:rPr>
          <w:rFonts w:hint="eastAsia"/>
        </w:rPr>
        <w:t>路</w:t>
      </w:r>
      <w:r>
        <w:rPr>
          <w:rFonts w:hint="eastAsia"/>
        </w:rPr>
        <w:t>Socket</w:t>
      </w:r>
      <w:r>
        <w:rPr>
          <w:rFonts w:hint="eastAsia"/>
        </w:rPr>
        <w:t>协议</w:t>
      </w:r>
    </w:p>
    <w:p w14:paraId="13CEF4B7" w14:textId="77777777" w:rsidR="00B8188F" w:rsidRDefault="00000000">
      <w:pPr>
        <w:pStyle w:val="af1"/>
        <w:numPr>
          <w:ilvl w:val="0"/>
          <w:numId w:val="2"/>
        </w:numPr>
        <w:ind w:firstLineChars="0"/>
      </w:pPr>
      <w:r>
        <w:rPr>
          <w:rFonts w:hint="eastAsia"/>
        </w:rPr>
        <w:t>支持</w:t>
      </w:r>
      <w:r>
        <w:rPr>
          <w:rFonts w:hint="eastAsia"/>
        </w:rPr>
        <w:t>TCP</w:t>
      </w:r>
      <w:r>
        <w:t>/UDP</w:t>
      </w:r>
      <w:r>
        <w:rPr>
          <w:rFonts w:hint="eastAsia"/>
        </w:rPr>
        <w:t>/</w:t>
      </w:r>
      <w:r>
        <w:t>HTTP/MQTT/</w:t>
      </w:r>
      <w:r>
        <w:rPr>
          <w:rFonts w:hint="eastAsia"/>
        </w:rPr>
        <w:t>点对点传输</w:t>
      </w:r>
      <w:r>
        <w:t>/</w:t>
      </w:r>
      <w:r>
        <w:rPr>
          <w:rFonts w:hint="eastAsia"/>
        </w:rPr>
        <w:t>短信透传</w:t>
      </w:r>
    </w:p>
    <w:p w14:paraId="058ED472" w14:textId="77777777" w:rsidR="00B8188F" w:rsidRDefault="00000000">
      <w:pPr>
        <w:pStyle w:val="af1"/>
        <w:numPr>
          <w:ilvl w:val="0"/>
          <w:numId w:val="2"/>
        </w:numPr>
        <w:ind w:firstLineChars="0"/>
      </w:pPr>
      <w:r>
        <w:rPr>
          <w:rFonts w:hint="eastAsia"/>
        </w:rPr>
        <w:t>支持离线缓存</w:t>
      </w:r>
      <w:r>
        <w:t xml:space="preserve"> </w:t>
      </w:r>
    </w:p>
    <w:p w14:paraId="5378C339" w14:textId="77777777" w:rsidR="00B8188F" w:rsidRDefault="00000000">
      <w:pPr>
        <w:pStyle w:val="af1"/>
        <w:numPr>
          <w:ilvl w:val="0"/>
          <w:numId w:val="2"/>
        </w:numPr>
        <w:ind w:firstLineChars="0"/>
      </w:pPr>
      <w:r>
        <w:rPr>
          <w:rFonts w:hint="eastAsia"/>
        </w:rPr>
        <w:t>硬件可靠性：防反接、静电等级</w:t>
      </w:r>
      <w:r>
        <w:t>4</w:t>
      </w:r>
      <w:r>
        <w:rPr>
          <w:rFonts w:hint="eastAsia"/>
        </w:rPr>
        <w:t>级</w:t>
      </w:r>
    </w:p>
    <w:p w14:paraId="5AE6492F" w14:textId="77777777" w:rsidR="00B8188F" w:rsidRDefault="00000000">
      <w:pPr>
        <w:pStyle w:val="af1"/>
        <w:numPr>
          <w:ilvl w:val="0"/>
          <w:numId w:val="2"/>
        </w:numPr>
        <w:ind w:firstLineChars="0"/>
      </w:pPr>
      <w:r>
        <w:rPr>
          <w:rFonts w:hint="eastAsia"/>
        </w:rPr>
        <w:t>支持近端、远程升级</w:t>
      </w:r>
    </w:p>
    <w:p w14:paraId="4F9263FE" w14:textId="77777777" w:rsidR="00B8188F" w:rsidRDefault="00000000">
      <w:pPr>
        <w:pStyle w:val="af1"/>
        <w:numPr>
          <w:ilvl w:val="0"/>
          <w:numId w:val="2"/>
        </w:numPr>
        <w:ind w:firstLineChars="0"/>
      </w:pPr>
      <w:r>
        <w:rPr>
          <w:rFonts w:hint="eastAsia"/>
        </w:rPr>
        <w:t>支持串口、网络、短信</w:t>
      </w:r>
      <w:r>
        <w:rPr>
          <w:rFonts w:hint="eastAsia"/>
        </w:rPr>
        <w:t>AT</w:t>
      </w:r>
      <w:r>
        <w:rPr>
          <w:rFonts w:hint="eastAsia"/>
        </w:rPr>
        <w:t>指令</w:t>
      </w:r>
    </w:p>
    <w:p w14:paraId="3E12F1E6" w14:textId="77777777" w:rsidR="00B8188F" w:rsidRDefault="00000000">
      <w:pPr>
        <w:pStyle w:val="af1"/>
        <w:numPr>
          <w:ilvl w:val="0"/>
          <w:numId w:val="2"/>
        </w:numPr>
        <w:ind w:firstLineChars="0"/>
      </w:pPr>
      <w:r>
        <w:rPr>
          <w:rFonts w:hint="eastAsia"/>
        </w:rPr>
        <w:t>可选</w:t>
      </w:r>
      <w:r>
        <w:rPr>
          <w:rFonts w:hint="eastAsia"/>
        </w:rPr>
        <w:t>GPS</w:t>
      </w:r>
      <w:r>
        <w:rPr>
          <w:rFonts w:hint="eastAsia"/>
        </w:rPr>
        <w:t>功能</w:t>
      </w:r>
    </w:p>
    <w:p w14:paraId="77D6CA3C" w14:textId="77777777" w:rsidR="00B8188F" w:rsidRDefault="00000000">
      <w:pPr>
        <w:pStyle w:val="af1"/>
        <w:numPr>
          <w:ilvl w:val="0"/>
          <w:numId w:val="2"/>
        </w:numPr>
        <w:ind w:firstLineChars="0"/>
      </w:pPr>
      <w:r>
        <w:rPr>
          <w:rFonts w:hint="eastAsia"/>
        </w:rPr>
        <w:t>预留两路</w:t>
      </w:r>
      <w:r>
        <w:rPr>
          <w:rFonts w:hint="eastAsia"/>
        </w:rPr>
        <w:t>IO</w:t>
      </w:r>
      <w:r>
        <w:rPr>
          <w:rFonts w:hint="eastAsia"/>
        </w:rPr>
        <w:t>功能，可定制双路输入、双路输出、</w:t>
      </w:r>
      <w:r>
        <w:rPr>
          <w:rFonts w:hint="eastAsia"/>
        </w:rPr>
        <w:t>1</w:t>
      </w:r>
      <w:r>
        <w:rPr>
          <w:rFonts w:hint="eastAsia"/>
        </w:rPr>
        <w:t>路输入</w:t>
      </w:r>
      <w:r>
        <w:rPr>
          <w:rFonts w:hint="eastAsia"/>
        </w:rPr>
        <w:t>+</w:t>
      </w:r>
      <w:r>
        <w:t>1</w:t>
      </w:r>
      <w:r>
        <w:rPr>
          <w:rFonts w:hint="eastAsia"/>
        </w:rPr>
        <w:t>路输出</w:t>
      </w:r>
    </w:p>
    <w:p w14:paraId="06195D28" w14:textId="77777777" w:rsidR="00B8188F" w:rsidRDefault="00000000">
      <w:pPr>
        <w:snapToGrid/>
        <w:rPr>
          <w:rFonts w:ascii="思源黑体 CN Bold" w:eastAsia="思源黑体 CN Bold" w:hAnsi="思源黑体 CN Bold" w:cstheme="majorBidi"/>
          <w:kern w:val="0"/>
          <w:sz w:val="44"/>
          <w:szCs w:val="44"/>
        </w:rPr>
      </w:pPr>
      <w:r>
        <w:rPr>
          <w:rFonts w:ascii="思源黑体 CN Bold" w:eastAsia="思源黑体 CN Bold" w:hAnsi="思源黑体 CN Bold"/>
          <w:sz w:val="44"/>
          <w:szCs w:val="44"/>
        </w:rPr>
        <w:br w:type="page"/>
      </w:r>
    </w:p>
    <w:p w14:paraId="161776AA" w14:textId="77777777" w:rsidR="00B8188F" w:rsidRDefault="00000000">
      <w:pPr>
        <w:pStyle w:val="TOC10"/>
        <w:jc w:val="center"/>
        <w:rPr>
          <w:rFonts w:ascii="思源黑体 CN Bold" w:eastAsia="思源黑体 CN Bold" w:hAnsi="思源黑体 CN Bold"/>
          <w:color w:val="auto"/>
          <w:sz w:val="44"/>
          <w:szCs w:val="44"/>
        </w:rPr>
      </w:pPr>
      <w:r>
        <w:rPr>
          <w:rFonts w:ascii="思源黑体 CN Bold" w:eastAsia="思源黑体 CN Bold" w:hAnsi="思源黑体 CN Bold" w:hint="eastAsia"/>
          <w:color w:val="auto"/>
          <w:sz w:val="44"/>
          <w:szCs w:val="44"/>
        </w:rPr>
        <w:lastRenderedPageBreak/>
        <w:t xml:space="preserve">目 </w:t>
      </w:r>
      <w:r>
        <w:rPr>
          <w:rFonts w:ascii="思源黑体 CN Bold" w:eastAsia="思源黑体 CN Bold" w:hAnsi="思源黑体 CN Bold"/>
          <w:color w:val="auto"/>
          <w:sz w:val="44"/>
          <w:szCs w:val="44"/>
        </w:rPr>
        <w:t xml:space="preserve">   </w:t>
      </w:r>
      <w:r>
        <w:rPr>
          <w:rFonts w:ascii="思源黑体 CN Bold" w:eastAsia="思源黑体 CN Bold" w:hAnsi="思源黑体 CN Bold" w:hint="eastAsia"/>
          <w:color w:val="auto"/>
          <w:sz w:val="44"/>
          <w:szCs w:val="44"/>
        </w:rPr>
        <w:t>录</w:t>
      </w:r>
    </w:p>
    <w:sdt>
      <w:sdtPr>
        <w:rPr>
          <w:lang w:val="zh-CN"/>
        </w:rPr>
        <w:id w:val="-1972509209"/>
        <w:docPartObj>
          <w:docPartGallery w:val="Table of Contents"/>
          <w:docPartUnique/>
        </w:docPartObj>
      </w:sdtPr>
      <w:sdtEndPr>
        <w:rPr>
          <w:b/>
          <w:bCs/>
        </w:rPr>
      </w:sdtEndPr>
      <w:sdtContent>
        <w:p w14:paraId="1D3014E7" w14:textId="06C79FE9" w:rsidR="00B8188F" w:rsidRDefault="00000000">
          <w:pPr>
            <w:pStyle w:val="TOC1"/>
            <w:rPr>
              <w:rFonts w:asciiTheme="minorHAnsi" w:eastAsiaTheme="minorEastAsia" w:hAnsiTheme="minorHAnsi"/>
            </w:rPr>
          </w:pPr>
          <w:r>
            <w:fldChar w:fldCharType="begin"/>
          </w:r>
          <w:r>
            <w:instrText xml:space="preserve"> TOC \o "1-3" \h \z \u </w:instrText>
          </w:r>
          <w:r>
            <w:fldChar w:fldCharType="separate"/>
          </w:r>
          <w:hyperlink w:anchor="_Toc102667064" w:history="1">
            <w:r>
              <w:rPr>
                <w:rStyle w:val="af"/>
              </w:rPr>
              <w:t>第一章</w:t>
            </w:r>
            <w:r>
              <w:rPr>
                <w:rStyle w:val="af"/>
              </w:rPr>
              <w:t xml:space="preserve"> </w:t>
            </w:r>
            <w:r>
              <w:rPr>
                <w:rStyle w:val="af"/>
              </w:rPr>
              <w:t>产品简介</w:t>
            </w:r>
            <w:r>
              <w:tab/>
            </w:r>
            <w:r>
              <w:fldChar w:fldCharType="begin"/>
            </w:r>
            <w:r>
              <w:instrText xml:space="preserve"> PAGEREF _Toc102667064 \h </w:instrText>
            </w:r>
            <w:r>
              <w:fldChar w:fldCharType="separate"/>
            </w:r>
            <w:r w:rsidR="00184282">
              <w:rPr>
                <w:noProof/>
              </w:rPr>
              <w:t>1</w:t>
            </w:r>
            <w:r>
              <w:fldChar w:fldCharType="end"/>
            </w:r>
          </w:hyperlink>
        </w:p>
        <w:p w14:paraId="589E9DC9" w14:textId="4D68712D" w:rsidR="00B8188F" w:rsidRDefault="00000000">
          <w:pPr>
            <w:pStyle w:val="TOC2"/>
            <w:tabs>
              <w:tab w:val="right" w:leader="dot" w:pos="8296"/>
            </w:tabs>
            <w:rPr>
              <w:rFonts w:asciiTheme="minorHAnsi" w:eastAsiaTheme="minorEastAsia" w:hAnsiTheme="minorHAnsi"/>
            </w:rPr>
          </w:pPr>
          <w:hyperlink w:anchor="_Toc102667065" w:history="1">
            <w:r>
              <w:rPr>
                <w:rStyle w:val="af"/>
              </w:rPr>
              <w:t xml:space="preserve">1.1 </w:t>
            </w:r>
            <w:r>
              <w:rPr>
                <w:rStyle w:val="af"/>
              </w:rPr>
              <w:t>概述</w:t>
            </w:r>
            <w:r>
              <w:tab/>
            </w:r>
            <w:r>
              <w:fldChar w:fldCharType="begin"/>
            </w:r>
            <w:r>
              <w:instrText xml:space="preserve"> PAGEREF _Toc102667065 \h </w:instrText>
            </w:r>
            <w:r>
              <w:fldChar w:fldCharType="separate"/>
            </w:r>
            <w:r w:rsidR="00184282">
              <w:rPr>
                <w:noProof/>
              </w:rPr>
              <w:t>1</w:t>
            </w:r>
            <w:r>
              <w:fldChar w:fldCharType="end"/>
            </w:r>
          </w:hyperlink>
        </w:p>
        <w:p w14:paraId="581806E1" w14:textId="0ADC97DD" w:rsidR="00B8188F" w:rsidRDefault="00000000">
          <w:pPr>
            <w:pStyle w:val="TOC2"/>
            <w:tabs>
              <w:tab w:val="right" w:leader="dot" w:pos="8296"/>
            </w:tabs>
            <w:rPr>
              <w:rFonts w:asciiTheme="minorHAnsi" w:eastAsiaTheme="minorEastAsia" w:hAnsiTheme="minorHAnsi"/>
            </w:rPr>
          </w:pPr>
          <w:hyperlink w:anchor="_Toc102667066" w:history="1">
            <w:r>
              <w:rPr>
                <w:rStyle w:val="af"/>
              </w:rPr>
              <w:t xml:space="preserve">1.2 </w:t>
            </w:r>
            <w:r>
              <w:rPr>
                <w:rStyle w:val="af"/>
              </w:rPr>
              <w:t>规格参数</w:t>
            </w:r>
            <w:r>
              <w:tab/>
            </w:r>
            <w:r>
              <w:fldChar w:fldCharType="begin"/>
            </w:r>
            <w:r>
              <w:instrText xml:space="preserve"> PAGEREF _Toc102667066 \h </w:instrText>
            </w:r>
            <w:r>
              <w:fldChar w:fldCharType="separate"/>
            </w:r>
            <w:r w:rsidR="00184282">
              <w:rPr>
                <w:noProof/>
              </w:rPr>
              <w:t>2</w:t>
            </w:r>
            <w:r>
              <w:fldChar w:fldCharType="end"/>
            </w:r>
          </w:hyperlink>
        </w:p>
        <w:p w14:paraId="2CCCBDEE" w14:textId="541ADFA8" w:rsidR="00B8188F" w:rsidRDefault="00000000">
          <w:pPr>
            <w:pStyle w:val="TOC2"/>
            <w:tabs>
              <w:tab w:val="right" w:leader="dot" w:pos="8296"/>
            </w:tabs>
            <w:rPr>
              <w:rFonts w:asciiTheme="minorHAnsi" w:eastAsiaTheme="minorEastAsia" w:hAnsiTheme="minorHAnsi"/>
            </w:rPr>
          </w:pPr>
          <w:hyperlink w:anchor="_Toc102667067" w:history="1">
            <w:r>
              <w:rPr>
                <w:rStyle w:val="af"/>
              </w:rPr>
              <w:t xml:space="preserve">1.3 </w:t>
            </w:r>
            <w:r>
              <w:rPr>
                <w:rStyle w:val="af"/>
              </w:rPr>
              <w:t>硬件接口</w:t>
            </w:r>
            <w:r>
              <w:tab/>
            </w:r>
            <w:r>
              <w:fldChar w:fldCharType="begin"/>
            </w:r>
            <w:r>
              <w:instrText xml:space="preserve"> PAGEREF _Toc102667067 \h </w:instrText>
            </w:r>
            <w:r>
              <w:fldChar w:fldCharType="separate"/>
            </w:r>
            <w:r w:rsidR="00184282">
              <w:rPr>
                <w:noProof/>
              </w:rPr>
              <w:t>3</w:t>
            </w:r>
            <w:r>
              <w:fldChar w:fldCharType="end"/>
            </w:r>
          </w:hyperlink>
        </w:p>
        <w:p w14:paraId="459F2548" w14:textId="5F508E27" w:rsidR="00B8188F" w:rsidRDefault="00000000">
          <w:pPr>
            <w:pStyle w:val="TOC1"/>
            <w:rPr>
              <w:rFonts w:asciiTheme="minorHAnsi" w:eastAsiaTheme="minorEastAsia" w:hAnsiTheme="minorHAnsi"/>
            </w:rPr>
          </w:pPr>
          <w:hyperlink w:anchor="_Toc102667068" w:history="1">
            <w:r>
              <w:rPr>
                <w:rStyle w:val="af"/>
              </w:rPr>
              <w:t>第二章</w:t>
            </w:r>
            <w:r>
              <w:rPr>
                <w:rStyle w:val="af"/>
              </w:rPr>
              <w:t xml:space="preserve"> </w:t>
            </w:r>
            <w:r>
              <w:rPr>
                <w:rStyle w:val="af"/>
              </w:rPr>
              <w:t>环保协议参数配置</w:t>
            </w:r>
            <w:r>
              <w:tab/>
            </w:r>
            <w:r>
              <w:fldChar w:fldCharType="begin"/>
            </w:r>
            <w:r>
              <w:instrText xml:space="preserve"> PAGEREF _Toc102667068 \h </w:instrText>
            </w:r>
            <w:r>
              <w:fldChar w:fldCharType="separate"/>
            </w:r>
            <w:r w:rsidR="00184282">
              <w:rPr>
                <w:noProof/>
              </w:rPr>
              <w:t>4</w:t>
            </w:r>
            <w:r>
              <w:fldChar w:fldCharType="end"/>
            </w:r>
          </w:hyperlink>
        </w:p>
        <w:p w14:paraId="0566227C" w14:textId="7CC2F392" w:rsidR="00B8188F" w:rsidRDefault="00000000">
          <w:pPr>
            <w:pStyle w:val="TOC1"/>
            <w:rPr>
              <w:rFonts w:asciiTheme="minorHAnsi" w:eastAsiaTheme="minorEastAsia" w:hAnsiTheme="minorHAnsi"/>
            </w:rPr>
          </w:pPr>
          <w:hyperlink w:anchor="_Toc102667069" w:history="1">
            <w:r>
              <w:rPr>
                <w:rStyle w:val="af"/>
              </w:rPr>
              <w:t>第三章</w:t>
            </w:r>
            <w:r>
              <w:rPr>
                <w:rStyle w:val="af"/>
              </w:rPr>
              <w:t xml:space="preserve"> </w:t>
            </w:r>
            <w:r>
              <w:rPr>
                <w:rStyle w:val="af"/>
              </w:rPr>
              <w:t>远程设备管理</w:t>
            </w:r>
            <w:r>
              <w:tab/>
            </w:r>
            <w:r>
              <w:fldChar w:fldCharType="begin"/>
            </w:r>
            <w:r>
              <w:instrText xml:space="preserve"> PAGEREF _Toc102667069 \h </w:instrText>
            </w:r>
            <w:r>
              <w:fldChar w:fldCharType="separate"/>
            </w:r>
            <w:r w:rsidR="00184282">
              <w:rPr>
                <w:noProof/>
              </w:rPr>
              <w:t>8</w:t>
            </w:r>
            <w:r>
              <w:fldChar w:fldCharType="end"/>
            </w:r>
          </w:hyperlink>
        </w:p>
        <w:p w14:paraId="3A45B508" w14:textId="524F537A" w:rsidR="00B8188F" w:rsidRDefault="00000000">
          <w:pPr>
            <w:pStyle w:val="TOC1"/>
            <w:rPr>
              <w:rFonts w:asciiTheme="minorHAnsi" w:eastAsiaTheme="minorEastAsia" w:hAnsiTheme="minorHAnsi"/>
            </w:rPr>
          </w:pPr>
          <w:hyperlink w:anchor="_Toc102667070" w:history="1">
            <w:r>
              <w:rPr>
                <w:rStyle w:val="af"/>
              </w:rPr>
              <w:t>附</w:t>
            </w:r>
            <w:r>
              <w:rPr>
                <w:rStyle w:val="af"/>
              </w:rPr>
              <w:t xml:space="preserve"> </w:t>
            </w:r>
            <w:r>
              <w:rPr>
                <w:rStyle w:val="af"/>
              </w:rPr>
              <w:t>监测因子配置说明</w:t>
            </w:r>
            <w:r>
              <w:tab/>
            </w:r>
            <w:r>
              <w:fldChar w:fldCharType="begin"/>
            </w:r>
            <w:r>
              <w:instrText xml:space="preserve"> PAGEREF _Toc102667070 \h </w:instrText>
            </w:r>
            <w:r>
              <w:fldChar w:fldCharType="separate"/>
            </w:r>
            <w:r w:rsidR="00184282">
              <w:rPr>
                <w:noProof/>
              </w:rPr>
              <w:t>9</w:t>
            </w:r>
            <w:r>
              <w:fldChar w:fldCharType="end"/>
            </w:r>
          </w:hyperlink>
        </w:p>
        <w:p w14:paraId="1F3EC069" w14:textId="3187A0DF" w:rsidR="00B8188F" w:rsidRDefault="00000000">
          <w:pPr>
            <w:pStyle w:val="TOC1"/>
            <w:rPr>
              <w:rFonts w:asciiTheme="minorHAnsi" w:eastAsiaTheme="minorEastAsia" w:hAnsiTheme="minorHAnsi"/>
            </w:rPr>
          </w:pPr>
          <w:hyperlink w:anchor="_Toc102667071" w:history="1">
            <w:r>
              <w:rPr>
                <w:rStyle w:val="af"/>
              </w:rPr>
              <w:t>免责声明</w:t>
            </w:r>
            <w:r>
              <w:tab/>
            </w:r>
            <w:r>
              <w:fldChar w:fldCharType="begin"/>
            </w:r>
            <w:r>
              <w:instrText xml:space="preserve"> PAGEREF _Toc102667071 \h </w:instrText>
            </w:r>
            <w:r>
              <w:fldChar w:fldCharType="separate"/>
            </w:r>
            <w:r w:rsidR="00184282">
              <w:rPr>
                <w:noProof/>
              </w:rPr>
              <w:t>10</w:t>
            </w:r>
            <w:r>
              <w:fldChar w:fldCharType="end"/>
            </w:r>
          </w:hyperlink>
        </w:p>
        <w:p w14:paraId="45684114" w14:textId="3A32D917" w:rsidR="00B8188F" w:rsidRDefault="00000000">
          <w:pPr>
            <w:pStyle w:val="TOC1"/>
            <w:rPr>
              <w:rFonts w:asciiTheme="minorHAnsi" w:eastAsiaTheme="minorEastAsia" w:hAnsiTheme="minorHAnsi"/>
            </w:rPr>
          </w:pPr>
          <w:hyperlink w:anchor="_Toc102667072" w:history="1">
            <w:r>
              <w:rPr>
                <w:rStyle w:val="af"/>
              </w:rPr>
              <w:t>联系方式</w:t>
            </w:r>
            <w:r>
              <w:tab/>
            </w:r>
            <w:r>
              <w:fldChar w:fldCharType="begin"/>
            </w:r>
            <w:r>
              <w:instrText xml:space="preserve"> PAGEREF _Toc102667072 \h </w:instrText>
            </w:r>
            <w:r>
              <w:fldChar w:fldCharType="separate"/>
            </w:r>
            <w:r w:rsidR="00184282">
              <w:rPr>
                <w:noProof/>
              </w:rPr>
              <w:t>11</w:t>
            </w:r>
            <w:r>
              <w:fldChar w:fldCharType="end"/>
            </w:r>
          </w:hyperlink>
        </w:p>
        <w:p w14:paraId="4B957A4D" w14:textId="7AF114CB" w:rsidR="00B8188F" w:rsidRDefault="00000000">
          <w:pPr>
            <w:pStyle w:val="TOC1"/>
            <w:rPr>
              <w:rFonts w:asciiTheme="minorHAnsi" w:eastAsiaTheme="minorEastAsia" w:hAnsiTheme="minorHAnsi"/>
            </w:rPr>
          </w:pPr>
          <w:hyperlink w:anchor="_Toc102667073" w:history="1">
            <w:r>
              <w:rPr>
                <w:rStyle w:val="af"/>
              </w:rPr>
              <w:t>更新历史</w:t>
            </w:r>
            <w:r>
              <w:tab/>
            </w:r>
            <w:r>
              <w:fldChar w:fldCharType="begin"/>
            </w:r>
            <w:r>
              <w:instrText xml:space="preserve"> PAGEREF _Toc102667073 \h </w:instrText>
            </w:r>
            <w:r>
              <w:fldChar w:fldCharType="separate"/>
            </w:r>
            <w:r w:rsidR="00184282">
              <w:rPr>
                <w:noProof/>
              </w:rPr>
              <w:t>12</w:t>
            </w:r>
            <w:r>
              <w:fldChar w:fldCharType="end"/>
            </w:r>
          </w:hyperlink>
        </w:p>
        <w:p w14:paraId="4081B43D" w14:textId="77777777" w:rsidR="00B8188F" w:rsidRDefault="00000000">
          <w:r>
            <w:rPr>
              <w:b/>
              <w:bCs/>
              <w:lang w:val="zh-CN"/>
            </w:rPr>
            <w:fldChar w:fldCharType="end"/>
          </w:r>
        </w:p>
      </w:sdtContent>
    </w:sdt>
    <w:p w14:paraId="4AEC60F3" w14:textId="77777777" w:rsidR="00B8188F" w:rsidRDefault="00B8188F"/>
    <w:p w14:paraId="69502D7B" w14:textId="77777777" w:rsidR="00B8188F" w:rsidRDefault="00B8188F">
      <w:pPr>
        <w:sectPr w:rsidR="00B8188F">
          <w:pgSz w:w="11906" w:h="16838"/>
          <w:pgMar w:top="1440" w:right="1800" w:bottom="1440" w:left="1800" w:header="851" w:footer="992" w:gutter="0"/>
          <w:cols w:space="425"/>
          <w:docGrid w:type="lines" w:linePitch="312"/>
        </w:sectPr>
      </w:pPr>
    </w:p>
    <w:p w14:paraId="43EDB468" w14:textId="77777777" w:rsidR="00B8188F" w:rsidRDefault="00000000">
      <w:pPr>
        <w:pStyle w:val="1"/>
      </w:pPr>
      <w:bookmarkStart w:id="0" w:name="_Toc102667064"/>
      <w:r>
        <w:rPr>
          <w:rFonts w:hint="eastAsia"/>
        </w:rPr>
        <w:lastRenderedPageBreak/>
        <w:t>产品简介</w:t>
      </w:r>
      <w:bookmarkEnd w:id="0"/>
    </w:p>
    <w:p w14:paraId="112EC2C4" w14:textId="77777777" w:rsidR="00B8188F" w:rsidRDefault="00000000">
      <w:pPr>
        <w:pStyle w:val="2"/>
      </w:pPr>
      <w:bookmarkStart w:id="1" w:name="_Toc102667065"/>
      <w:r>
        <w:rPr>
          <w:rFonts w:hint="eastAsia"/>
        </w:rPr>
        <w:t>概述</w:t>
      </w:r>
      <w:bookmarkEnd w:id="1"/>
    </w:p>
    <w:p w14:paraId="49F28988" w14:textId="77777777" w:rsidR="00B8188F" w:rsidRDefault="00000000">
      <w:pPr>
        <w:ind w:firstLine="420"/>
      </w:pPr>
      <w:r>
        <w:rPr>
          <w:rFonts w:hint="eastAsia"/>
        </w:rPr>
        <w:t>产品可实现串口与</w:t>
      </w:r>
      <w:r>
        <w:rPr>
          <w:rFonts w:hint="eastAsia"/>
        </w:rPr>
        <w:t>4</w:t>
      </w:r>
      <w:r>
        <w:t>G</w:t>
      </w:r>
      <w:r>
        <w:rPr>
          <w:rFonts w:hint="eastAsia"/>
        </w:rPr>
        <w:t>（</w:t>
      </w:r>
      <w:r>
        <w:rPr>
          <w:rFonts w:hint="eastAsia"/>
        </w:rPr>
        <w:t>CAT</w:t>
      </w:r>
      <w:r>
        <w:t>1</w:t>
      </w:r>
      <w:r>
        <w:rPr>
          <w:rFonts w:hint="eastAsia"/>
        </w:rPr>
        <w:t>）互传的</w:t>
      </w:r>
      <w:r>
        <w:rPr>
          <w:rFonts w:hint="eastAsia"/>
        </w:rPr>
        <w:t>DTU</w:t>
      </w:r>
      <w:r>
        <w:rPr>
          <w:rFonts w:hint="eastAsia"/>
        </w:rPr>
        <w:t>数据终端。支持国内三家运营商的网络，采用宽电压（</w:t>
      </w:r>
      <w:r>
        <w:t>9~36</w:t>
      </w:r>
      <w:r>
        <w:rPr>
          <w:rFonts w:hint="eastAsia"/>
        </w:rPr>
        <w:t>V</w:t>
      </w:r>
      <w:r>
        <w:rPr>
          <w:rFonts w:hint="eastAsia"/>
        </w:rPr>
        <w:t>）供电，搭载</w:t>
      </w:r>
      <w:r>
        <w:rPr>
          <w:rFonts w:hint="eastAsia"/>
        </w:rPr>
        <w:t>RS</w:t>
      </w:r>
      <w:r>
        <w:t>232</w:t>
      </w:r>
      <w:r>
        <w:rPr>
          <w:rFonts w:hint="eastAsia"/>
        </w:rPr>
        <w:t>和</w:t>
      </w:r>
      <w:r>
        <w:rPr>
          <w:rFonts w:hint="eastAsia"/>
        </w:rPr>
        <w:t>RS</w:t>
      </w:r>
      <w:r>
        <w:t>485</w:t>
      </w:r>
      <w:r>
        <w:rPr>
          <w:rFonts w:hint="eastAsia"/>
        </w:rPr>
        <w:t>两种接口。支持远程升级和远程</w:t>
      </w:r>
      <w:r>
        <w:rPr>
          <w:rFonts w:hint="eastAsia"/>
        </w:rPr>
        <w:t>AT</w:t>
      </w:r>
      <w:r>
        <w:rPr>
          <w:rFonts w:hint="eastAsia"/>
        </w:rPr>
        <w:t>指令便于配置和维护，同时产品内置独立硬件看门狗和多种异常处理机制可保障设备可靠稳定运行。</w:t>
      </w:r>
    </w:p>
    <w:p w14:paraId="78930650" w14:textId="77777777" w:rsidR="00B8188F" w:rsidRDefault="00000000">
      <w:pPr>
        <w:ind w:firstLine="420"/>
      </w:pPr>
      <w:r>
        <w:rPr>
          <w:rFonts w:hint="eastAsia"/>
        </w:rPr>
        <w:t>优异的硬件性能、丰富的软件功能可使本产品应用各种行业和复杂的场景，如电网、交通、消防、工业生产、气象环境、农林、矿产等等。</w:t>
      </w:r>
    </w:p>
    <w:p w14:paraId="3B661815" w14:textId="05397990" w:rsidR="00B8188F" w:rsidRDefault="00000000">
      <w:pPr>
        <w:ind w:firstLine="420"/>
      </w:pPr>
      <w:r>
        <w:rPr>
          <w:rFonts w:hint="eastAsia"/>
        </w:rPr>
        <w:t>产品资料及工具下载页</w:t>
      </w:r>
      <w:r w:rsidR="00702C32">
        <w:rPr>
          <w:rFonts w:hint="eastAsia"/>
        </w:rPr>
        <w:t xml:space="preserve">  </w:t>
      </w:r>
      <w:r w:rsidR="00702C32" w:rsidRPr="00702C32">
        <w:rPr>
          <w:rFonts w:hint="eastAsia"/>
          <w:u w:val="single"/>
        </w:rPr>
        <w:t>www.jshqzk.com</w:t>
      </w:r>
      <w:r w:rsidR="00702C32">
        <w:t xml:space="preserve"> </w:t>
      </w:r>
    </w:p>
    <w:p w14:paraId="56B6C28E" w14:textId="77777777" w:rsidR="00B8188F" w:rsidRDefault="00B8188F"/>
    <w:p w14:paraId="3C52B520" w14:textId="5F9A2CD4" w:rsidR="00B8188F" w:rsidRDefault="00000000">
      <w:pPr>
        <w:ind w:firstLine="420"/>
      </w:pPr>
      <w:r>
        <w:rPr>
          <w:rFonts w:hint="eastAsia"/>
        </w:rPr>
        <w:t>典型应用如</w:t>
      </w:r>
      <w:r>
        <w:fldChar w:fldCharType="begin"/>
      </w:r>
      <w:r>
        <w:instrText xml:space="preserve"> </w:instrText>
      </w:r>
      <w:r>
        <w:rPr>
          <w:rFonts w:hint="eastAsia"/>
        </w:rPr>
        <w:instrText>REF _Ref49346851 \h</w:instrText>
      </w:r>
      <w:r>
        <w:instrText xml:space="preserve"> </w:instrText>
      </w:r>
      <w:r>
        <w:fldChar w:fldCharType="separate"/>
      </w:r>
      <w:r w:rsidR="00184282">
        <w:t>图</w:t>
      </w:r>
      <w:r w:rsidR="00184282">
        <w:t xml:space="preserve"> </w:t>
      </w:r>
      <w:r w:rsidR="00184282">
        <w:rPr>
          <w:noProof/>
        </w:rPr>
        <w:t>1</w:t>
      </w:r>
      <w:r>
        <w:fldChar w:fldCharType="end"/>
      </w:r>
      <w:r>
        <w:rPr>
          <w:rFonts w:hint="eastAsia"/>
        </w:rPr>
        <w:t>：</w:t>
      </w:r>
    </w:p>
    <w:p w14:paraId="4BFB69E9" w14:textId="77777777" w:rsidR="00B8188F" w:rsidRDefault="00000000">
      <w:pPr>
        <w:ind w:firstLine="420"/>
      </w:pPr>
      <w:r>
        <w:rPr>
          <w:noProof/>
        </w:rPr>
        <w:drawing>
          <wp:inline distT="0" distB="0" distL="0" distR="0" wp14:anchorId="35C1E434" wp14:editId="6A5C7FEC">
            <wp:extent cx="5292725" cy="17272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64567" cy="1750945"/>
                    </a:xfrm>
                    <a:prstGeom prst="rect">
                      <a:avLst/>
                    </a:prstGeom>
                    <a:noFill/>
                    <a:ln>
                      <a:noFill/>
                    </a:ln>
                  </pic:spPr>
                </pic:pic>
              </a:graphicData>
            </a:graphic>
          </wp:inline>
        </w:drawing>
      </w:r>
    </w:p>
    <w:p w14:paraId="071AEEF5" w14:textId="77777777" w:rsidR="00B8188F" w:rsidRDefault="00B8188F">
      <w:pPr>
        <w:ind w:firstLine="420"/>
      </w:pPr>
    </w:p>
    <w:p w14:paraId="2F4DE247" w14:textId="7D3FEF71" w:rsidR="00B8188F" w:rsidRDefault="00000000">
      <w:pPr>
        <w:pStyle w:val="a3"/>
        <w:jc w:val="center"/>
      </w:pPr>
      <w:bookmarkStart w:id="2" w:name="_Ref49346851"/>
      <w:r>
        <w:t>图</w:t>
      </w:r>
      <w:r>
        <w:t xml:space="preserve"> </w:t>
      </w:r>
      <w:r>
        <w:fldChar w:fldCharType="begin"/>
      </w:r>
      <w:r>
        <w:instrText xml:space="preserve"> SEQ </w:instrText>
      </w:r>
      <w:r>
        <w:instrText>图</w:instrText>
      </w:r>
      <w:r>
        <w:instrText xml:space="preserve"> \* ARABIC </w:instrText>
      </w:r>
      <w:r>
        <w:fldChar w:fldCharType="separate"/>
      </w:r>
      <w:r w:rsidR="00184282">
        <w:rPr>
          <w:noProof/>
        </w:rPr>
        <w:t>1</w:t>
      </w:r>
      <w:r>
        <w:fldChar w:fldCharType="end"/>
      </w:r>
      <w:bookmarkEnd w:id="2"/>
      <w:r>
        <w:rPr>
          <w:rFonts w:hint="eastAsia"/>
        </w:rPr>
        <w:t>网络拓扑图</w:t>
      </w:r>
    </w:p>
    <w:p w14:paraId="59EE9D40" w14:textId="77777777" w:rsidR="00B8188F" w:rsidRDefault="00000000">
      <w:pPr>
        <w:snapToGrid/>
        <w:rPr>
          <w:rFonts w:eastAsia="思源黑体 CN Bold" w:cstheme="majorBidi"/>
          <w:b/>
          <w:bCs/>
          <w:sz w:val="32"/>
          <w:szCs w:val="32"/>
        </w:rPr>
      </w:pPr>
      <w:r>
        <w:br w:type="page"/>
      </w:r>
    </w:p>
    <w:p w14:paraId="321389D3" w14:textId="77777777" w:rsidR="00B8188F" w:rsidRDefault="00000000">
      <w:pPr>
        <w:pStyle w:val="2"/>
      </w:pPr>
      <w:bookmarkStart w:id="3" w:name="_Toc102667066"/>
      <w:r>
        <w:rPr>
          <w:rFonts w:hint="eastAsia"/>
        </w:rPr>
        <w:lastRenderedPageBreak/>
        <w:t>规格参数</w:t>
      </w:r>
      <w:bookmarkEnd w:id="3"/>
    </w:p>
    <w:p w14:paraId="329B3ADF" w14:textId="1A3C40FD" w:rsidR="00B8188F" w:rsidRDefault="00000000">
      <w:pPr>
        <w:pStyle w:val="a3"/>
        <w:keepNext/>
        <w:jc w:val="center"/>
      </w:pPr>
      <w:r>
        <w:rPr>
          <w:rFonts w:hint="eastAsia"/>
        </w:rPr>
        <w:t>表格</w:t>
      </w:r>
      <w:r>
        <w:rPr>
          <w:rFonts w:hint="eastAsia"/>
        </w:rPr>
        <w:t xml:space="preserve"> </w:t>
      </w:r>
      <w:r>
        <w:fldChar w:fldCharType="begin"/>
      </w:r>
      <w:r>
        <w:instrText xml:space="preserve"> </w:instrText>
      </w:r>
      <w:r>
        <w:rPr>
          <w:rFonts w:hint="eastAsia"/>
        </w:rPr>
        <w:instrText xml:space="preserve">SEQ </w:instrText>
      </w:r>
      <w:r>
        <w:rPr>
          <w:rFonts w:hint="eastAsia"/>
        </w:rPr>
        <w:instrText>表格</w:instrText>
      </w:r>
      <w:r>
        <w:rPr>
          <w:rFonts w:hint="eastAsia"/>
        </w:rPr>
        <w:instrText xml:space="preserve"> \* ARABIC</w:instrText>
      </w:r>
      <w:r>
        <w:instrText xml:space="preserve"> </w:instrText>
      </w:r>
      <w:r>
        <w:fldChar w:fldCharType="separate"/>
      </w:r>
      <w:r w:rsidR="00184282">
        <w:rPr>
          <w:noProof/>
        </w:rPr>
        <w:t>1</w:t>
      </w:r>
      <w:r>
        <w:fldChar w:fldCharType="end"/>
      </w:r>
      <w:r>
        <w:t xml:space="preserve"> </w:t>
      </w:r>
      <w:r>
        <w:rPr>
          <w:rFonts w:hint="eastAsia"/>
        </w:rPr>
        <w:t>规格参数</w:t>
      </w:r>
    </w:p>
    <w:tbl>
      <w:tblPr>
        <w:tblStyle w:val="ac"/>
        <w:tblW w:w="0" w:type="auto"/>
        <w:tblBorders>
          <w:top w:val="none" w:sz="0" w:space="0" w:color="auto"/>
          <w:left w:val="none" w:sz="0" w:space="0" w:color="auto"/>
          <w:bottom w:val="single" w:sz="12" w:space="0" w:color="F2F2F2" w:themeColor="background1" w:themeShade="F2"/>
          <w:right w:val="none" w:sz="0" w:space="0" w:color="auto"/>
          <w:insideH w:val="single" w:sz="12" w:space="0" w:color="F2F2F2" w:themeColor="background1" w:themeShade="F2"/>
          <w:insideV w:val="none" w:sz="0" w:space="0" w:color="auto"/>
        </w:tblBorders>
        <w:tblLook w:val="04A0" w:firstRow="1" w:lastRow="0" w:firstColumn="1" w:lastColumn="0" w:noHBand="0" w:noVBand="1"/>
      </w:tblPr>
      <w:tblGrid>
        <w:gridCol w:w="1271"/>
        <w:gridCol w:w="1848"/>
        <w:gridCol w:w="5177"/>
      </w:tblGrid>
      <w:tr w:rsidR="00B8188F" w14:paraId="3D91C2BA" w14:textId="77777777">
        <w:trPr>
          <w:trHeight w:val="575"/>
        </w:trPr>
        <w:tc>
          <w:tcPr>
            <w:tcW w:w="1271" w:type="dxa"/>
            <w:shd w:val="clear" w:color="auto" w:fill="E7E6E6" w:themeFill="background2"/>
            <w:vAlign w:val="center"/>
          </w:tcPr>
          <w:p w14:paraId="082E40FA" w14:textId="77777777" w:rsidR="00B8188F" w:rsidRDefault="00B8188F">
            <w:pPr>
              <w:rPr>
                <w:b/>
                <w:bCs/>
              </w:rPr>
            </w:pPr>
          </w:p>
        </w:tc>
        <w:tc>
          <w:tcPr>
            <w:tcW w:w="1848" w:type="dxa"/>
            <w:shd w:val="clear" w:color="auto" w:fill="E7E6E6" w:themeFill="background2"/>
            <w:vAlign w:val="center"/>
          </w:tcPr>
          <w:p w14:paraId="717F60A1" w14:textId="77777777" w:rsidR="00B8188F" w:rsidRDefault="00000000">
            <w:pPr>
              <w:rPr>
                <w:b/>
                <w:bCs/>
              </w:rPr>
            </w:pPr>
            <w:r>
              <w:rPr>
                <w:rFonts w:hint="eastAsia"/>
                <w:b/>
                <w:bCs/>
              </w:rPr>
              <w:t>条目</w:t>
            </w:r>
          </w:p>
        </w:tc>
        <w:tc>
          <w:tcPr>
            <w:tcW w:w="5177" w:type="dxa"/>
            <w:shd w:val="clear" w:color="auto" w:fill="E7E6E6" w:themeFill="background2"/>
            <w:vAlign w:val="center"/>
          </w:tcPr>
          <w:p w14:paraId="3EAAE7F7" w14:textId="77777777" w:rsidR="00B8188F" w:rsidRDefault="00000000">
            <w:pPr>
              <w:rPr>
                <w:b/>
                <w:bCs/>
              </w:rPr>
            </w:pPr>
            <w:r>
              <w:rPr>
                <w:rFonts w:hint="eastAsia"/>
                <w:b/>
                <w:bCs/>
              </w:rPr>
              <w:t>参数</w:t>
            </w:r>
          </w:p>
        </w:tc>
      </w:tr>
      <w:tr w:rsidR="00B8188F" w14:paraId="124A2D1D" w14:textId="77777777">
        <w:tc>
          <w:tcPr>
            <w:tcW w:w="1271" w:type="dxa"/>
            <w:vMerge w:val="restart"/>
            <w:vAlign w:val="center"/>
          </w:tcPr>
          <w:p w14:paraId="1BE824CD" w14:textId="77777777" w:rsidR="00B8188F" w:rsidRDefault="00000000">
            <w:r>
              <w:rPr>
                <w:rFonts w:hint="eastAsia"/>
              </w:rPr>
              <w:t>电气参数</w:t>
            </w:r>
          </w:p>
        </w:tc>
        <w:tc>
          <w:tcPr>
            <w:tcW w:w="1848" w:type="dxa"/>
            <w:vAlign w:val="center"/>
          </w:tcPr>
          <w:p w14:paraId="33D88E09" w14:textId="77777777" w:rsidR="00B8188F" w:rsidRDefault="00000000">
            <w:r>
              <w:rPr>
                <w:rFonts w:hint="eastAsia"/>
              </w:rPr>
              <w:t>尺寸</w:t>
            </w:r>
          </w:p>
        </w:tc>
        <w:tc>
          <w:tcPr>
            <w:tcW w:w="5177" w:type="dxa"/>
            <w:vAlign w:val="center"/>
          </w:tcPr>
          <w:p w14:paraId="15CDC6A4" w14:textId="77777777" w:rsidR="00B8188F" w:rsidRDefault="00000000">
            <w:r>
              <w:t>89*</w:t>
            </w:r>
            <w:r>
              <w:rPr>
                <w:rFonts w:hint="eastAsia"/>
              </w:rPr>
              <w:t>64*</w:t>
            </w:r>
            <w:r>
              <w:t>2</w:t>
            </w:r>
            <w:r>
              <w:rPr>
                <w:rFonts w:hint="eastAsia"/>
              </w:rPr>
              <w:t>5*mm(</w:t>
            </w:r>
            <w:r>
              <w:rPr>
                <w:rFonts w:hint="eastAsia"/>
              </w:rPr>
              <w:t>不含侧耳、天线座及端子</w:t>
            </w:r>
            <w:r>
              <w:rPr>
                <w:rFonts w:hint="eastAsia"/>
              </w:rPr>
              <w:t>)</w:t>
            </w:r>
          </w:p>
        </w:tc>
      </w:tr>
      <w:tr w:rsidR="00B8188F" w14:paraId="24691404" w14:textId="77777777">
        <w:tc>
          <w:tcPr>
            <w:tcW w:w="1271" w:type="dxa"/>
            <w:vMerge/>
            <w:vAlign w:val="center"/>
          </w:tcPr>
          <w:p w14:paraId="42B17977" w14:textId="77777777" w:rsidR="00B8188F" w:rsidRDefault="00B8188F"/>
        </w:tc>
        <w:tc>
          <w:tcPr>
            <w:tcW w:w="1848" w:type="dxa"/>
            <w:vAlign w:val="center"/>
          </w:tcPr>
          <w:p w14:paraId="2D8DB275" w14:textId="77777777" w:rsidR="00B8188F" w:rsidRDefault="00000000">
            <w:r>
              <w:rPr>
                <w:rFonts w:hint="eastAsia"/>
              </w:rPr>
              <w:t>工作温度</w:t>
            </w:r>
          </w:p>
        </w:tc>
        <w:tc>
          <w:tcPr>
            <w:tcW w:w="5177" w:type="dxa"/>
            <w:vAlign w:val="center"/>
          </w:tcPr>
          <w:p w14:paraId="3003FF62" w14:textId="77777777" w:rsidR="00B8188F" w:rsidRDefault="00000000">
            <w:pPr>
              <w:rPr>
                <w:color w:val="FF0000"/>
              </w:rPr>
            </w:pPr>
            <w:r>
              <w:rPr>
                <w:rFonts w:hint="eastAsia"/>
              </w:rPr>
              <w:t>-</w:t>
            </w:r>
            <w:r>
              <w:t>35 ~ 70</w:t>
            </w:r>
            <w:r>
              <w:rPr>
                <w:rFonts w:hint="eastAsia"/>
              </w:rPr>
              <w:t>℃</w:t>
            </w:r>
          </w:p>
        </w:tc>
      </w:tr>
      <w:tr w:rsidR="00B8188F" w14:paraId="18E3AB89" w14:textId="77777777">
        <w:tc>
          <w:tcPr>
            <w:tcW w:w="1271" w:type="dxa"/>
            <w:vMerge/>
            <w:vAlign w:val="center"/>
          </w:tcPr>
          <w:p w14:paraId="6E31A6E1" w14:textId="77777777" w:rsidR="00B8188F" w:rsidRDefault="00B8188F"/>
        </w:tc>
        <w:tc>
          <w:tcPr>
            <w:tcW w:w="1848" w:type="dxa"/>
            <w:vAlign w:val="center"/>
          </w:tcPr>
          <w:p w14:paraId="01DC063F" w14:textId="77777777" w:rsidR="00B8188F" w:rsidRDefault="00000000">
            <w:r>
              <w:rPr>
                <w:rFonts w:hint="eastAsia"/>
              </w:rPr>
              <w:t>工作湿度</w:t>
            </w:r>
          </w:p>
        </w:tc>
        <w:tc>
          <w:tcPr>
            <w:tcW w:w="5177" w:type="dxa"/>
            <w:vAlign w:val="center"/>
          </w:tcPr>
          <w:p w14:paraId="70E83FC7" w14:textId="77777777" w:rsidR="00B8188F" w:rsidRDefault="00000000">
            <w:r>
              <w:rPr>
                <w:rFonts w:hint="eastAsia"/>
              </w:rPr>
              <w:t>5</w:t>
            </w:r>
            <w:r>
              <w:t>% ~ 95%</w:t>
            </w:r>
          </w:p>
        </w:tc>
      </w:tr>
      <w:tr w:rsidR="00B8188F" w14:paraId="6DE22EC1" w14:textId="77777777">
        <w:tc>
          <w:tcPr>
            <w:tcW w:w="1271" w:type="dxa"/>
            <w:vMerge/>
            <w:vAlign w:val="center"/>
          </w:tcPr>
          <w:p w14:paraId="71386316" w14:textId="77777777" w:rsidR="00B8188F" w:rsidRDefault="00B8188F"/>
        </w:tc>
        <w:tc>
          <w:tcPr>
            <w:tcW w:w="1848" w:type="dxa"/>
            <w:vAlign w:val="center"/>
          </w:tcPr>
          <w:p w14:paraId="1B3E254D" w14:textId="77777777" w:rsidR="00B8188F" w:rsidRDefault="00000000">
            <w:r>
              <w:rPr>
                <w:rFonts w:hint="eastAsia"/>
              </w:rPr>
              <w:t>供电接口</w:t>
            </w:r>
          </w:p>
        </w:tc>
        <w:tc>
          <w:tcPr>
            <w:tcW w:w="5177" w:type="dxa"/>
            <w:vAlign w:val="center"/>
          </w:tcPr>
          <w:p w14:paraId="3A29BA70" w14:textId="77777777" w:rsidR="00B8188F" w:rsidRDefault="00000000">
            <w:r>
              <w:rPr>
                <w:rFonts w:hint="eastAsia"/>
              </w:rPr>
              <w:t>拔插式端子</w:t>
            </w:r>
            <w:r>
              <w:rPr>
                <w:rFonts w:hint="eastAsia"/>
              </w:rPr>
              <w:t>(</w:t>
            </w:r>
            <w:r>
              <w:t>3.81</w:t>
            </w:r>
            <w:r>
              <w:rPr>
                <w:rFonts w:hint="eastAsia"/>
              </w:rPr>
              <w:t>mm</w:t>
            </w:r>
            <w:r>
              <w:t>)</w:t>
            </w:r>
          </w:p>
        </w:tc>
      </w:tr>
      <w:tr w:rsidR="00B8188F" w14:paraId="45692464" w14:textId="77777777">
        <w:tc>
          <w:tcPr>
            <w:tcW w:w="1271" w:type="dxa"/>
            <w:vMerge/>
            <w:vAlign w:val="center"/>
          </w:tcPr>
          <w:p w14:paraId="19289AAD" w14:textId="77777777" w:rsidR="00B8188F" w:rsidRDefault="00B8188F"/>
        </w:tc>
        <w:tc>
          <w:tcPr>
            <w:tcW w:w="1848" w:type="dxa"/>
            <w:vAlign w:val="center"/>
          </w:tcPr>
          <w:p w14:paraId="45C29C5D" w14:textId="77777777" w:rsidR="00B8188F" w:rsidRDefault="00000000">
            <w:r>
              <w:rPr>
                <w:rFonts w:hint="eastAsia"/>
              </w:rPr>
              <w:t>供电电压</w:t>
            </w:r>
          </w:p>
        </w:tc>
        <w:tc>
          <w:tcPr>
            <w:tcW w:w="5177" w:type="dxa"/>
            <w:vAlign w:val="center"/>
          </w:tcPr>
          <w:p w14:paraId="55F57A7E" w14:textId="77777777" w:rsidR="00B8188F" w:rsidRDefault="00000000">
            <w:r>
              <w:t>9~36</w:t>
            </w:r>
            <w:r>
              <w:rPr>
                <w:rFonts w:hint="eastAsia"/>
              </w:rPr>
              <w:t>V</w:t>
            </w:r>
          </w:p>
        </w:tc>
      </w:tr>
      <w:tr w:rsidR="00B8188F" w14:paraId="28B536EC" w14:textId="77777777">
        <w:tc>
          <w:tcPr>
            <w:tcW w:w="1271" w:type="dxa"/>
            <w:vMerge/>
            <w:vAlign w:val="center"/>
          </w:tcPr>
          <w:p w14:paraId="6DA5EA64" w14:textId="77777777" w:rsidR="00B8188F" w:rsidRDefault="00B8188F"/>
        </w:tc>
        <w:tc>
          <w:tcPr>
            <w:tcW w:w="1848" w:type="dxa"/>
            <w:vAlign w:val="center"/>
          </w:tcPr>
          <w:p w14:paraId="111DE4E8" w14:textId="77777777" w:rsidR="00B8188F" w:rsidRDefault="00000000">
            <w:r>
              <w:rPr>
                <w:rFonts w:hint="eastAsia"/>
              </w:rPr>
              <w:t>供电电流</w:t>
            </w:r>
          </w:p>
        </w:tc>
        <w:tc>
          <w:tcPr>
            <w:tcW w:w="5177" w:type="dxa"/>
            <w:vAlign w:val="center"/>
          </w:tcPr>
          <w:p w14:paraId="42E36562" w14:textId="77777777" w:rsidR="00B8188F" w:rsidRDefault="00000000">
            <w:r>
              <w:rPr>
                <w:rFonts w:hint="eastAsia"/>
              </w:rPr>
              <w:t>1</w:t>
            </w:r>
            <w:r>
              <w:t>00</w:t>
            </w:r>
            <w:r>
              <w:rPr>
                <w:rFonts w:hint="eastAsia"/>
              </w:rPr>
              <w:t>mA</w:t>
            </w:r>
            <w:r>
              <w:t>@12V</w:t>
            </w:r>
          </w:p>
        </w:tc>
      </w:tr>
      <w:tr w:rsidR="00B8188F" w14:paraId="2DE4F19C" w14:textId="77777777">
        <w:tc>
          <w:tcPr>
            <w:tcW w:w="1271" w:type="dxa"/>
            <w:vMerge w:val="restart"/>
            <w:vAlign w:val="center"/>
          </w:tcPr>
          <w:p w14:paraId="4B08B8CD" w14:textId="77777777" w:rsidR="00B8188F" w:rsidRDefault="00000000">
            <w:r>
              <w:rPr>
                <w:rFonts w:hint="eastAsia"/>
              </w:rPr>
              <w:t>射频性能</w:t>
            </w:r>
          </w:p>
        </w:tc>
        <w:tc>
          <w:tcPr>
            <w:tcW w:w="1848" w:type="dxa"/>
            <w:vMerge w:val="restart"/>
            <w:vAlign w:val="center"/>
          </w:tcPr>
          <w:p w14:paraId="28A66BBD" w14:textId="77777777" w:rsidR="00B8188F" w:rsidRDefault="00000000">
            <w:r>
              <w:rPr>
                <w:rFonts w:hint="eastAsia"/>
              </w:rPr>
              <w:t>频段</w:t>
            </w:r>
          </w:p>
        </w:tc>
        <w:tc>
          <w:tcPr>
            <w:tcW w:w="5177" w:type="dxa"/>
            <w:vAlign w:val="center"/>
          </w:tcPr>
          <w:p w14:paraId="137FEE48" w14:textId="77777777" w:rsidR="00B8188F" w:rsidRDefault="00000000">
            <w:pPr>
              <w:rPr>
                <w:color w:val="FF0000"/>
              </w:rPr>
            </w:pPr>
            <w:r>
              <w:rPr>
                <w:rFonts w:hint="eastAsia"/>
              </w:rPr>
              <w:t>LTE</w:t>
            </w:r>
            <w:r>
              <w:t>-FDD</w:t>
            </w:r>
            <w:r>
              <w:rPr>
                <w:rFonts w:hint="eastAsia"/>
              </w:rPr>
              <w:t>：</w:t>
            </w:r>
            <w:r>
              <w:rPr>
                <w:rFonts w:hint="eastAsia"/>
                <w:shd w:val="clear" w:color="auto" w:fill="FFFFFF"/>
              </w:rPr>
              <w:t>B1/B3/B5/B8</w:t>
            </w:r>
            <w:r>
              <w:rPr>
                <w:rFonts w:hint="eastAsia"/>
                <w:shd w:val="clear" w:color="auto" w:fill="FFFFFF"/>
              </w:rPr>
              <w:t>（上</w:t>
            </w:r>
            <w:r>
              <w:rPr>
                <w:rFonts w:hint="eastAsia"/>
                <w:shd w:val="clear" w:color="auto" w:fill="FFFFFF"/>
              </w:rPr>
              <w:t>/</w:t>
            </w:r>
            <w:r>
              <w:rPr>
                <w:rFonts w:hint="eastAsia"/>
                <w:shd w:val="clear" w:color="auto" w:fill="FFFFFF"/>
              </w:rPr>
              <w:t>下行：</w:t>
            </w:r>
            <w:r>
              <w:rPr>
                <w:rFonts w:hint="eastAsia"/>
                <w:shd w:val="clear" w:color="auto" w:fill="FFFFFF"/>
              </w:rPr>
              <w:t>5</w:t>
            </w:r>
            <w:r>
              <w:rPr>
                <w:shd w:val="clear" w:color="auto" w:fill="FFFFFF"/>
              </w:rPr>
              <w:t>/10Mbps</w:t>
            </w:r>
            <w:r>
              <w:rPr>
                <w:rFonts w:hint="eastAsia"/>
                <w:shd w:val="clear" w:color="auto" w:fill="FFFFFF"/>
              </w:rPr>
              <w:t>）</w:t>
            </w:r>
          </w:p>
        </w:tc>
      </w:tr>
      <w:tr w:rsidR="00B8188F" w14:paraId="788EACFD" w14:textId="77777777">
        <w:tc>
          <w:tcPr>
            <w:tcW w:w="1271" w:type="dxa"/>
            <w:vMerge/>
            <w:vAlign w:val="center"/>
          </w:tcPr>
          <w:p w14:paraId="4315C304" w14:textId="77777777" w:rsidR="00B8188F" w:rsidRDefault="00B8188F"/>
        </w:tc>
        <w:tc>
          <w:tcPr>
            <w:tcW w:w="1848" w:type="dxa"/>
            <w:vMerge/>
            <w:vAlign w:val="center"/>
          </w:tcPr>
          <w:p w14:paraId="34E74606" w14:textId="77777777" w:rsidR="00B8188F" w:rsidRDefault="00B8188F"/>
        </w:tc>
        <w:tc>
          <w:tcPr>
            <w:tcW w:w="5177" w:type="dxa"/>
            <w:vAlign w:val="center"/>
          </w:tcPr>
          <w:p w14:paraId="2776184B" w14:textId="77777777" w:rsidR="00B8188F" w:rsidRDefault="00000000">
            <w:r>
              <w:rPr>
                <w:rFonts w:hint="eastAsia"/>
              </w:rPr>
              <w:t>LTE-TDD</w:t>
            </w:r>
            <w:r>
              <w:rPr>
                <w:rFonts w:hint="eastAsia"/>
              </w:rPr>
              <w:t>：</w:t>
            </w:r>
            <w:r>
              <w:t>B34/B38/B39/B40/B41</w:t>
            </w:r>
            <w:r>
              <w:rPr>
                <w:rFonts w:hint="eastAsia"/>
                <w:shd w:val="clear" w:color="auto" w:fill="FFFFFF"/>
              </w:rPr>
              <w:t>（上</w:t>
            </w:r>
            <w:r>
              <w:rPr>
                <w:rFonts w:hint="eastAsia"/>
                <w:shd w:val="clear" w:color="auto" w:fill="FFFFFF"/>
              </w:rPr>
              <w:t>/</w:t>
            </w:r>
            <w:r>
              <w:rPr>
                <w:rFonts w:hint="eastAsia"/>
                <w:shd w:val="clear" w:color="auto" w:fill="FFFFFF"/>
              </w:rPr>
              <w:t>下行：</w:t>
            </w:r>
            <w:r>
              <w:rPr>
                <w:shd w:val="clear" w:color="auto" w:fill="FFFFFF"/>
              </w:rPr>
              <w:t>2/8Mbps</w:t>
            </w:r>
            <w:r>
              <w:rPr>
                <w:rFonts w:hint="eastAsia"/>
                <w:shd w:val="clear" w:color="auto" w:fill="FFFFFF"/>
              </w:rPr>
              <w:t>）</w:t>
            </w:r>
          </w:p>
        </w:tc>
      </w:tr>
      <w:tr w:rsidR="00B8188F" w14:paraId="2664DAA9" w14:textId="77777777">
        <w:tc>
          <w:tcPr>
            <w:tcW w:w="1271" w:type="dxa"/>
            <w:vMerge/>
            <w:vAlign w:val="center"/>
          </w:tcPr>
          <w:p w14:paraId="148F6B83" w14:textId="77777777" w:rsidR="00B8188F" w:rsidRDefault="00B8188F"/>
        </w:tc>
        <w:tc>
          <w:tcPr>
            <w:tcW w:w="1848" w:type="dxa"/>
            <w:vMerge w:val="restart"/>
            <w:vAlign w:val="center"/>
          </w:tcPr>
          <w:p w14:paraId="5D1C2EF8" w14:textId="77777777" w:rsidR="00B8188F" w:rsidRDefault="00000000">
            <w:r>
              <w:rPr>
                <w:rFonts w:hint="eastAsia"/>
              </w:rPr>
              <w:t>发射功率</w:t>
            </w:r>
          </w:p>
        </w:tc>
        <w:tc>
          <w:tcPr>
            <w:tcW w:w="5177" w:type="dxa"/>
            <w:vAlign w:val="center"/>
          </w:tcPr>
          <w:p w14:paraId="1D42CAA5" w14:textId="77777777" w:rsidR="00B8188F" w:rsidRDefault="00000000">
            <w:r>
              <w:rPr>
                <w:rFonts w:hint="eastAsia"/>
              </w:rPr>
              <w:t>LTE-FDD</w:t>
            </w:r>
            <w:r>
              <w:rPr>
                <w:rFonts w:hint="eastAsia"/>
              </w:rPr>
              <w:t>：</w:t>
            </w:r>
            <w:r>
              <w:t>Class3(23dBm±2dB)</w:t>
            </w:r>
          </w:p>
        </w:tc>
      </w:tr>
      <w:tr w:rsidR="00B8188F" w14:paraId="1533E368" w14:textId="77777777">
        <w:tc>
          <w:tcPr>
            <w:tcW w:w="1271" w:type="dxa"/>
            <w:vMerge/>
            <w:vAlign w:val="center"/>
          </w:tcPr>
          <w:p w14:paraId="06253A26" w14:textId="77777777" w:rsidR="00B8188F" w:rsidRDefault="00B8188F"/>
        </w:tc>
        <w:tc>
          <w:tcPr>
            <w:tcW w:w="1848" w:type="dxa"/>
            <w:vMerge/>
            <w:vAlign w:val="center"/>
          </w:tcPr>
          <w:p w14:paraId="5D34727C" w14:textId="77777777" w:rsidR="00B8188F" w:rsidRDefault="00B8188F"/>
        </w:tc>
        <w:tc>
          <w:tcPr>
            <w:tcW w:w="5177" w:type="dxa"/>
            <w:vAlign w:val="center"/>
          </w:tcPr>
          <w:p w14:paraId="4018DF1B" w14:textId="77777777" w:rsidR="00B8188F" w:rsidRDefault="00000000">
            <w:r>
              <w:rPr>
                <w:rFonts w:hint="eastAsia"/>
              </w:rPr>
              <w:t>LTE-TDD</w:t>
            </w:r>
            <w:r>
              <w:rPr>
                <w:rFonts w:hint="eastAsia"/>
              </w:rPr>
              <w:t>：</w:t>
            </w:r>
            <w:r>
              <w:t>Class3(23dBm+1/-3dB)</w:t>
            </w:r>
          </w:p>
        </w:tc>
      </w:tr>
      <w:tr w:rsidR="00B8188F" w14:paraId="7A153B77" w14:textId="77777777">
        <w:trPr>
          <w:trHeight w:val="282"/>
        </w:trPr>
        <w:tc>
          <w:tcPr>
            <w:tcW w:w="1271" w:type="dxa"/>
            <w:vMerge w:val="restart"/>
            <w:vAlign w:val="center"/>
          </w:tcPr>
          <w:p w14:paraId="02A7C309" w14:textId="77777777" w:rsidR="00B8188F" w:rsidRDefault="00000000">
            <w:r>
              <w:rPr>
                <w:rFonts w:hint="eastAsia"/>
              </w:rPr>
              <w:t>串口</w:t>
            </w:r>
          </w:p>
        </w:tc>
        <w:tc>
          <w:tcPr>
            <w:tcW w:w="1848" w:type="dxa"/>
            <w:vMerge w:val="restart"/>
            <w:vAlign w:val="center"/>
          </w:tcPr>
          <w:p w14:paraId="78F1D0DC" w14:textId="77777777" w:rsidR="00B8188F" w:rsidRDefault="00000000">
            <w:r>
              <w:rPr>
                <w:rFonts w:hint="eastAsia"/>
              </w:rPr>
              <w:t>接</w:t>
            </w:r>
            <w:r>
              <w:rPr>
                <w:rFonts w:hint="eastAsia"/>
                <w:b/>
                <w:bCs/>
              </w:rPr>
              <w:t>口类</w:t>
            </w:r>
            <w:r>
              <w:rPr>
                <w:rFonts w:hint="eastAsia"/>
              </w:rPr>
              <w:t>型</w:t>
            </w:r>
          </w:p>
        </w:tc>
        <w:tc>
          <w:tcPr>
            <w:tcW w:w="5177" w:type="dxa"/>
            <w:vAlign w:val="center"/>
          </w:tcPr>
          <w:p w14:paraId="6FE688A6" w14:textId="77777777" w:rsidR="00B8188F" w:rsidRDefault="00000000">
            <w:r>
              <w:rPr>
                <w:rFonts w:hint="eastAsia"/>
              </w:rPr>
              <w:t>R</w:t>
            </w:r>
            <w:r>
              <w:t>S232 3</w:t>
            </w:r>
            <w:r>
              <w:rPr>
                <w:rFonts w:hint="eastAsia"/>
              </w:rPr>
              <w:t>P</w:t>
            </w:r>
            <w:r>
              <w:rPr>
                <w:rFonts w:hint="eastAsia"/>
              </w:rPr>
              <w:t>拔插式端子</w:t>
            </w:r>
            <w:r>
              <w:rPr>
                <w:rFonts w:hint="eastAsia"/>
              </w:rPr>
              <w:t>(</w:t>
            </w:r>
            <w:r>
              <w:t>3.81</w:t>
            </w:r>
            <w:r>
              <w:rPr>
                <w:rFonts w:hint="eastAsia"/>
              </w:rPr>
              <w:t>mm</w:t>
            </w:r>
            <w:r>
              <w:t>)</w:t>
            </w:r>
          </w:p>
        </w:tc>
      </w:tr>
      <w:tr w:rsidR="00B8188F" w14:paraId="4D6126B8" w14:textId="77777777">
        <w:trPr>
          <w:trHeight w:val="281"/>
        </w:trPr>
        <w:tc>
          <w:tcPr>
            <w:tcW w:w="1271" w:type="dxa"/>
            <w:vMerge/>
            <w:vAlign w:val="center"/>
          </w:tcPr>
          <w:p w14:paraId="1B974B7B" w14:textId="77777777" w:rsidR="00B8188F" w:rsidRDefault="00B8188F"/>
        </w:tc>
        <w:tc>
          <w:tcPr>
            <w:tcW w:w="1848" w:type="dxa"/>
            <w:vMerge/>
            <w:vAlign w:val="center"/>
          </w:tcPr>
          <w:p w14:paraId="16375BEB" w14:textId="77777777" w:rsidR="00B8188F" w:rsidRDefault="00B8188F"/>
        </w:tc>
        <w:tc>
          <w:tcPr>
            <w:tcW w:w="5177" w:type="dxa"/>
            <w:vAlign w:val="center"/>
          </w:tcPr>
          <w:p w14:paraId="64CDFC9E" w14:textId="77777777" w:rsidR="00B8188F" w:rsidRDefault="00000000">
            <w:r>
              <w:rPr>
                <w:rFonts w:hint="eastAsia"/>
              </w:rPr>
              <w:t>RS</w:t>
            </w:r>
            <w:r>
              <w:t xml:space="preserve">485 </w:t>
            </w:r>
            <w:r>
              <w:rPr>
                <w:rFonts w:hint="eastAsia"/>
              </w:rPr>
              <w:t>2P</w:t>
            </w:r>
            <w:r>
              <w:rPr>
                <w:rFonts w:hint="eastAsia"/>
              </w:rPr>
              <w:t>拔插式端子</w:t>
            </w:r>
            <w:r>
              <w:rPr>
                <w:rFonts w:hint="eastAsia"/>
              </w:rPr>
              <w:t>(</w:t>
            </w:r>
            <w:r>
              <w:t>3.81</w:t>
            </w:r>
            <w:r>
              <w:rPr>
                <w:rFonts w:hint="eastAsia"/>
              </w:rPr>
              <w:t>mm</w:t>
            </w:r>
            <w:r>
              <w:t>)</w:t>
            </w:r>
          </w:p>
        </w:tc>
      </w:tr>
      <w:tr w:rsidR="00B8188F" w14:paraId="54CD4A70" w14:textId="77777777">
        <w:trPr>
          <w:trHeight w:val="281"/>
        </w:trPr>
        <w:tc>
          <w:tcPr>
            <w:tcW w:w="1271" w:type="dxa"/>
            <w:vMerge/>
            <w:vAlign w:val="center"/>
          </w:tcPr>
          <w:p w14:paraId="23173B36" w14:textId="77777777" w:rsidR="00B8188F" w:rsidRDefault="00B8188F"/>
        </w:tc>
        <w:tc>
          <w:tcPr>
            <w:tcW w:w="1848" w:type="dxa"/>
            <w:vAlign w:val="center"/>
          </w:tcPr>
          <w:p w14:paraId="4D473C57" w14:textId="77777777" w:rsidR="00B8188F" w:rsidRDefault="00000000">
            <w:r>
              <w:rPr>
                <w:rFonts w:hint="eastAsia"/>
              </w:rPr>
              <w:t>波特率</w:t>
            </w:r>
          </w:p>
        </w:tc>
        <w:tc>
          <w:tcPr>
            <w:tcW w:w="5177" w:type="dxa"/>
            <w:vAlign w:val="center"/>
          </w:tcPr>
          <w:p w14:paraId="40E2B883" w14:textId="77777777" w:rsidR="00B8188F" w:rsidRDefault="00000000">
            <w:r>
              <w:t xml:space="preserve">1200 ~ </w:t>
            </w:r>
            <w:r>
              <w:rPr>
                <w:rFonts w:hint="eastAsia"/>
              </w:rPr>
              <w:t>4</w:t>
            </w:r>
            <w:r>
              <w:t>60800</w:t>
            </w:r>
            <w:r>
              <w:rPr>
                <w:rFonts w:hint="eastAsia"/>
              </w:rPr>
              <w:t>bps</w:t>
            </w:r>
          </w:p>
        </w:tc>
      </w:tr>
      <w:tr w:rsidR="00B8188F" w14:paraId="51E1B939" w14:textId="77777777">
        <w:trPr>
          <w:trHeight w:val="281"/>
        </w:trPr>
        <w:tc>
          <w:tcPr>
            <w:tcW w:w="1271" w:type="dxa"/>
            <w:vMerge/>
            <w:vAlign w:val="center"/>
          </w:tcPr>
          <w:p w14:paraId="62AD8426" w14:textId="77777777" w:rsidR="00B8188F" w:rsidRDefault="00B8188F"/>
        </w:tc>
        <w:tc>
          <w:tcPr>
            <w:tcW w:w="1848" w:type="dxa"/>
            <w:vAlign w:val="center"/>
          </w:tcPr>
          <w:p w14:paraId="35B3A15D" w14:textId="77777777" w:rsidR="00B8188F" w:rsidRDefault="00000000">
            <w:r>
              <w:rPr>
                <w:rFonts w:hint="eastAsia"/>
              </w:rPr>
              <w:t>校验位</w:t>
            </w:r>
          </w:p>
        </w:tc>
        <w:tc>
          <w:tcPr>
            <w:tcW w:w="5177" w:type="dxa"/>
            <w:vAlign w:val="center"/>
          </w:tcPr>
          <w:p w14:paraId="4742346B" w14:textId="77777777" w:rsidR="00B8188F" w:rsidRDefault="00000000">
            <w:r>
              <w:rPr>
                <w:rFonts w:hint="eastAsia"/>
              </w:rPr>
              <w:t>NONE</w:t>
            </w:r>
            <w:r>
              <w:t>/ODD/EVEN</w:t>
            </w:r>
          </w:p>
        </w:tc>
      </w:tr>
      <w:tr w:rsidR="00B8188F" w14:paraId="694354DD" w14:textId="77777777">
        <w:trPr>
          <w:trHeight w:val="281"/>
        </w:trPr>
        <w:tc>
          <w:tcPr>
            <w:tcW w:w="1271" w:type="dxa"/>
            <w:vMerge/>
            <w:vAlign w:val="center"/>
          </w:tcPr>
          <w:p w14:paraId="5B8B9D11" w14:textId="77777777" w:rsidR="00B8188F" w:rsidRDefault="00B8188F"/>
        </w:tc>
        <w:tc>
          <w:tcPr>
            <w:tcW w:w="1848" w:type="dxa"/>
            <w:vAlign w:val="center"/>
          </w:tcPr>
          <w:p w14:paraId="16157B75" w14:textId="77777777" w:rsidR="00B8188F" w:rsidRDefault="00000000">
            <w:r>
              <w:rPr>
                <w:rFonts w:hint="eastAsia"/>
              </w:rPr>
              <w:t>数据位</w:t>
            </w:r>
          </w:p>
        </w:tc>
        <w:tc>
          <w:tcPr>
            <w:tcW w:w="5177" w:type="dxa"/>
            <w:vAlign w:val="center"/>
          </w:tcPr>
          <w:p w14:paraId="512DE8A8" w14:textId="77777777" w:rsidR="00B8188F" w:rsidRDefault="00000000">
            <w:r>
              <w:t>7/</w:t>
            </w:r>
            <w:r>
              <w:rPr>
                <w:rFonts w:hint="eastAsia"/>
              </w:rPr>
              <w:t>8</w:t>
            </w:r>
          </w:p>
        </w:tc>
      </w:tr>
      <w:tr w:rsidR="00B8188F" w14:paraId="6AA6B946" w14:textId="77777777">
        <w:trPr>
          <w:trHeight w:val="281"/>
        </w:trPr>
        <w:tc>
          <w:tcPr>
            <w:tcW w:w="1271" w:type="dxa"/>
            <w:vMerge/>
            <w:vAlign w:val="center"/>
          </w:tcPr>
          <w:p w14:paraId="571B8856" w14:textId="77777777" w:rsidR="00B8188F" w:rsidRDefault="00B8188F"/>
        </w:tc>
        <w:tc>
          <w:tcPr>
            <w:tcW w:w="1848" w:type="dxa"/>
            <w:vAlign w:val="center"/>
          </w:tcPr>
          <w:p w14:paraId="564A3437" w14:textId="77777777" w:rsidR="00B8188F" w:rsidRDefault="00000000">
            <w:r>
              <w:rPr>
                <w:rFonts w:hint="eastAsia"/>
              </w:rPr>
              <w:t>停止位</w:t>
            </w:r>
          </w:p>
        </w:tc>
        <w:tc>
          <w:tcPr>
            <w:tcW w:w="5177" w:type="dxa"/>
            <w:vAlign w:val="center"/>
          </w:tcPr>
          <w:p w14:paraId="77C20E2D" w14:textId="77777777" w:rsidR="00B8188F" w:rsidRDefault="00000000">
            <w:r>
              <w:rPr>
                <w:rFonts w:hint="eastAsia"/>
              </w:rPr>
              <w:t>1/2</w:t>
            </w:r>
          </w:p>
        </w:tc>
      </w:tr>
      <w:tr w:rsidR="00B8188F" w14:paraId="78C6A6B2" w14:textId="77777777">
        <w:trPr>
          <w:trHeight w:val="281"/>
        </w:trPr>
        <w:tc>
          <w:tcPr>
            <w:tcW w:w="1271" w:type="dxa"/>
            <w:vMerge/>
            <w:vAlign w:val="center"/>
          </w:tcPr>
          <w:p w14:paraId="191EA60C" w14:textId="77777777" w:rsidR="00B8188F" w:rsidRDefault="00B8188F"/>
        </w:tc>
        <w:tc>
          <w:tcPr>
            <w:tcW w:w="1848" w:type="dxa"/>
            <w:vAlign w:val="center"/>
          </w:tcPr>
          <w:p w14:paraId="47D4D840" w14:textId="77777777" w:rsidR="00B8188F" w:rsidRDefault="00000000">
            <w:r>
              <w:rPr>
                <w:rFonts w:hint="eastAsia"/>
              </w:rPr>
              <w:t>硬件流控</w:t>
            </w:r>
          </w:p>
        </w:tc>
        <w:tc>
          <w:tcPr>
            <w:tcW w:w="5177" w:type="dxa"/>
            <w:vAlign w:val="center"/>
          </w:tcPr>
          <w:p w14:paraId="4B78EA70" w14:textId="77777777" w:rsidR="00B8188F" w:rsidRDefault="00000000">
            <w:r>
              <w:rPr>
                <w:rFonts w:hint="eastAsia"/>
              </w:rPr>
              <w:t>NFC</w:t>
            </w:r>
            <w:r>
              <w:t>/485</w:t>
            </w:r>
          </w:p>
        </w:tc>
      </w:tr>
      <w:tr w:rsidR="00B8188F" w14:paraId="5194A160" w14:textId="77777777">
        <w:trPr>
          <w:trHeight w:val="281"/>
        </w:trPr>
        <w:tc>
          <w:tcPr>
            <w:tcW w:w="1271" w:type="dxa"/>
            <w:vAlign w:val="center"/>
          </w:tcPr>
          <w:p w14:paraId="77F5FCF6" w14:textId="77777777" w:rsidR="00B8188F" w:rsidRDefault="00000000">
            <w:r>
              <w:rPr>
                <w:rFonts w:hint="eastAsia"/>
              </w:rPr>
              <w:t>USB</w:t>
            </w:r>
          </w:p>
        </w:tc>
        <w:tc>
          <w:tcPr>
            <w:tcW w:w="1848" w:type="dxa"/>
            <w:vAlign w:val="center"/>
          </w:tcPr>
          <w:p w14:paraId="32F664C6" w14:textId="77777777" w:rsidR="00B8188F" w:rsidRDefault="00000000">
            <w:r>
              <w:rPr>
                <w:rFonts w:hint="eastAsia"/>
              </w:rPr>
              <w:t>USB</w:t>
            </w:r>
            <w:r>
              <w:rPr>
                <w:rFonts w:hint="eastAsia"/>
              </w:rPr>
              <w:t>接口</w:t>
            </w:r>
          </w:p>
        </w:tc>
        <w:tc>
          <w:tcPr>
            <w:tcW w:w="5177" w:type="dxa"/>
            <w:vAlign w:val="center"/>
          </w:tcPr>
          <w:p w14:paraId="3184E010" w14:textId="77777777" w:rsidR="00B8188F" w:rsidRDefault="00000000">
            <w:r>
              <w:rPr>
                <w:rFonts w:hint="eastAsia"/>
              </w:rPr>
              <w:t>m</w:t>
            </w:r>
            <w:r>
              <w:t xml:space="preserve">icroUSB </w:t>
            </w:r>
          </w:p>
        </w:tc>
      </w:tr>
      <w:tr w:rsidR="00B8188F" w14:paraId="0FBA3087" w14:textId="77777777">
        <w:trPr>
          <w:trHeight w:val="282"/>
        </w:trPr>
        <w:tc>
          <w:tcPr>
            <w:tcW w:w="1271" w:type="dxa"/>
            <w:vMerge w:val="restart"/>
            <w:vAlign w:val="center"/>
          </w:tcPr>
          <w:p w14:paraId="4DFFB85D" w14:textId="77777777" w:rsidR="00B8188F" w:rsidRDefault="00000000">
            <w:r>
              <w:rPr>
                <w:rFonts w:hint="eastAsia"/>
              </w:rPr>
              <w:t>L</w:t>
            </w:r>
            <w:r>
              <w:t>ED</w:t>
            </w:r>
          </w:p>
        </w:tc>
        <w:tc>
          <w:tcPr>
            <w:tcW w:w="1848" w:type="dxa"/>
            <w:vAlign w:val="center"/>
          </w:tcPr>
          <w:p w14:paraId="6650B57A" w14:textId="77777777" w:rsidR="00B8188F" w:rsidRDefault="00000000">
            <w:r>
              <w:rPr>
                <w:rFonts w:hint="eastAsia"/>
              </w:rPr>
              <w:t>Power</w:t>
            </w:r>
          </w:p>
        </w:tc>
        <w:tc>
          <w:tcPr>
            <w:tcW w:w="5177" w:type="dxa"/>
            <w:vAlign w:val="center"/>
          </w:tcPr>
          <w:p w14:paraId="414F0687" w14:textId="77777777" w:rsidR="00B8188F" w:rsidRDefault="00000000">
            <w:r>
              <w:rPr>
                <w:rFonts w:hint="eastAsia"/>
              </w:rPr>
              <w:t>电源指示，上电后常亮</w:t>
            </w:r>
          </w:p>
        </w:tc>
      </w:tr>
      <w:tr w:rsidR="00B8188F" w14:paraId="062FB45E" w14:textId="77777777">
        <w:trPr>
          <w:trHeight w:val="282"/>
        </w:trPr>
        <w:tc>
          <w:tcPr>
            <w:tcW w:w="1271" w:type="dxa"/>
            <w:vMerge/>
            <w:vAlign w:val="center"/>
          </w:tcPr>
          <w:p w14:paraId="74E46975" w14:textId="77777777" w:rsidR="00B8188F" w:rsidRDefault="00B8188F"/>
        </w:tc>
        <w:tc>
          <w:tcPr>
            <w:tcW w:w="1848" w:type="dxa"/>
            <w:vAlign w:val="center"/>
          </w:tcPr>
          <w:p w14:paraId="79AE931A" w14:textId="77777777" w:rsidR="00B8188F" w:rsidRDefault="00000000">
            <w:r>
              <w:rPr>
                <w:rFonts w:hint="eastAsia"/>
              </w:rPr>
              <w:t>WORK</w:t>
            </w:r>
          </w:p>
        </w:tc>
        <w:tc>
          <w:tcPr>
            <w:tcW w:w="5177" w:type="dxa"/>
            <w:vAlign w:val="center"/>
          </w:tcPr>
          <w:p w14:paraId="394E5856" w14:textId="77777777" w:rsidR="00B8188F" w:rsidRDefault="00000000">
            <w:r>
              <w:rPr>
                <w:rFonts w:hint="eastAsia"/>
              </w:rPr>
              <w:t>运行状态指示：</w:t>
            </w:r>
          </w:p>
          <w:p w14:paraId="0D9FB9E1" w14:textId="77777777" w:rsidR="00B8188F" w:rsidRDefault="00000000">
            <w:pPr>
              <w:ind w:firstLineChars="200" w:firstLine="420"/>
            </w:pPr>
            <w:r>
              <w:rPr>
                <w:rFonts w:hint="eastAsia"/>
              </w:rPr>
              <w:t>快闪：未接入基站（周期</w:t>
            </w:r>
            <w:r>
              <w:t>400ms</w:t>
            </w:r>
            <w:r>
              <w:rPr>
                <w:rFonts w:hint="eastAsia"/>
              </w:rPr>
              <w:t>）</w:t>
            </w:r>
          </w:p>
          <w:p w14:paraId="43AAB006" w14:textId="77777777" w:rsidR="00B8188F" w:rsidRDefault="00000000">
            <w:pPr>
              <w:ind w:firstLineChars="200" w:firstLine="420"/>
            </w:pPr>
            <w:r>
              <w:rPr>
                <w:rFonts w:hint="eastAsia"/>
              </w:rPr>
              <w:t>慢闪：已接入基站（周期</w:t>
            </w:r>
            <w:r>
              <w:t>2s</w:t>
            </w:r>
            <w:r>
              <w:rPr>
                <w:rFonts w:hint="eastAsia"/>
              </w:rPr>
              <w:t>）</w:t>
            </w:r>
          </w:p>
        </w:tc>
      </w:tr>
      <w:tr w:rsidR="00B8188F" w14:paraId="6AD92DB9" w14:textId="77777777">
        <w:trPr>
          <w:trHeight w:val="282"/>
        </w:trPr>
        <w:tc>
          <w:tcPr>
            <w:tcW w:w="1271" w:type="dxa"/>
            <w:vMerge/>
            <w:vAlign w:val="center"/>
          </w:tcPr>
          <w:p w14:paraId="6F2739FC" w14:textId="77777777" w:rsidR="00B8188F" w:rsidRDefault="00B8188F"/>
        </w:tc>
        <w:tc>
          <w:tcPr>
            <w:tcW w:w="1848" w:type="dxa"/>
            <w:vAlign w:val="center"/>
          </w:tcPr>
          <w:p w14:paraId="4EE86F75" w14:textId="77777777" w:rsidR="00B8188F" w:rsidRDefault="00000000">
            <w:r>
              <w:rPr>
                <w:rFonts w:hint="eastAsia"/>
              </w:rPr>
              <w:t>DATA</w:t>
            </w:r>
          </w:p>
        </w:tc>
        <w:tc>
          <w:tcPr>
            <w:tcW w:w="5177" w:type="dxa"/>
            <w:vAlign w:val="center"/>
          </w:tcPr>
          <w:p w14:paraId="4608BF88" w14:textId="77777777" w:rsidR="00B8188F" w:rsidRDefault="00000000">
            <w:r>
              <w:rPr>
                <w:rFonts w:hint="eastAsia"/>
              </w:rPr>
              <w:t>数据指示</w:t>
            </w:r>
          </w:p>
          <w:p w14:paraId="58A8B10D" w14:textId="77777777" w:rsidR="00B8188F" w:rsidRDefault="00000000">
            <w:pPr>
              <w:ind w:firstLine="435"/>
            </w:pPr>
            <w:r>
              <w:rPr>
                <w:rFonts w:hint="eastAsia"/>
              </w:rPr>
              <w:t>常灭：服务器未连接</w:t>
            </w:r>
          </w:p>
          <w:p w14:paraId="5A9D2819" w14:textId="77777777" w:rsidR="00B8188F" w:rsidRDefault="00000000">
            <w:pPr>
              <w:ind w:firstLine="435"/>
            </w:pPr>
            <w:r>
              <w:rPr>
                <w:rFonts w:hint="eastAsia"/>
              </w:rPr>
              <w:t>常亮：服务器已连接</w:t>
            </w:r>
          </w:p>
          <w:p w14:paraId="5A1821E5" w14:textId="77777777" w:rsidR="00B8188F" w:rsidRDefault="00000000">
            <w:pPr>
              <w:ind w:firstLine="435"/>
            </w:pPr>
            <w:r>
              <w:rPr>
                <w:rFonts w:hint="eastAsia"/>
              </w:rPr>
              <w:t>闪烁：串口有数据收发</w:t>
            </w:r>
          </w:p>
        </w:tc>
      </w:tr>
      <w:tr w:rsidR="00B8188F" w14:paraId="5405F90E" w14:textId="77777777">
        <w:tc>
          <w:tcPr>
            <w:tcW w:w="1271" w:type="dxa"/>
            <w:vAlign w:val="center"/>
          </w:tcPr>
          <w:p w14:paraId="28BC02C0" w14:textId="77777777" w:rsidR="00B8188F" w:rsidRDefault="00000000">
            <w:r>
              <w:rPr>
                <w:rFonts w:hint="eastAsia"/>
              </w:rPr>
              <w:t>按键</w:t>
            </w:r>
          </w:p>
        </w:tc>
        <w:tc>
          <w:tcPr>
            <w:tcW w:w="1848" w:type="dxa"/>
            <w:vAlign w:val="center"/>
          </w:tcPr>
          <w:p w14:paraId="4FC252FF" w14:textId="77777777" w:rsidR="00B8188F" w:rsidRDefault="00000000">
            <w:r>
              <w:rPr>
                <w:rFonts w:hint="eastAsia"/>
              </w:rPr>
              <w:t>Reload</w:t>
            </w:r>
          </w:p>
        </w:tc>
        <w:tc>
          <w:tcPr>
            <w:tcW w:w="5177" w:type="dxa"/>
            <w:vAlign w:val="center"/>
          </w:tcPr>
          <w:p w14:paraId="6CF6D2E8" w14:textId="77777777" w:rsidR="00B8188F" w:rsidRDefault="00000000">
            <w:r>
              <w:rPr>
                <w:rFonts w:hint="eastAsia"/>
              </w:rPr>
              <w:t>长按</w:t>
            </w:r>
            <w:r>
              <w:rPr>
                <w:rFonts w:hint="eastAsia"/>
              </w:rPr>
              <w:t>3</w:t>
            </w:r>
            <w:r>
              <w:rPr>
                <w:rFonts w:hint="eastAsia"/>
              </w:rPr>
              <w:t>秒以上</w:t>
            </w:r>
            <w:r>
              <w:rPr>
                <w:rFonts w:hint="eastAsia"/>
              </w:rPr>
              <w:t>1</w:t>
            </w:r>
            <w:r>
              <w:t>0</w:t>
            </w:r>
            <w:r>
              <w:rPr>
                <w:rFonts w:hint="eastAsia"/>
              </w:rPr>
              <w:t>秒以下恢复默认参数</w:t>
            </w:r>
          </w:p>
        </w:tc>
      </w:tr>
      <w:tr w:rsidR="00B8188F" w14:paraId="7235BA99" w14:textId="77777777">
        <w:tc>
          <w:tcPr>
            <w:tcW w:w="1271" w:type="dxa"/>
            <w:vMerge w:val="restart"/>
            <w:vAlign w:val="center"/>
          </w:tcPr>
          <w:p w14:paraId="043061C9" w14:textId="77777777" w:rsidR="00B8188F" w:rsidRDefault="00000000">
            <w:r>
              <w:rPr>
                <w:rFonts w:hint="eastAsia"/>
              </w:rPr>
              <w:t>软件功能</w:t>
            </w:r>
          </w:p>
        </w:tc>
        <w:tc>
          <w:tcPr>
            <w:tcW w:w="1848" w:type="dxa"/>
            <w:vAlign w:val="center"/>
          </w:tcPr>
          <w:p w14:paraId="4F240B60" w14:textId="77777777" w:rsidR="00B8188F" w:rsidRDefault="00000000">
            <w:r>
              <w:rPr>
                <w:rFonts w:hint="eastAsia"/>
              </w:rPr>
              <w:t>网络协议</w:t>
            </w:r>
          </w:p>
        </w:tc>
        <w:tc>
          <w:tcPr>
            <w:tcW w:w="5177" w:type="dxa"/>
            <w:vAlign w:val="center"/>
          </w:tcPr>
          <w:p w14:paraId="34D533EC" w14:textId="77777777" w:rsidR="00B8188F" w:rsidRDefault="00000000">
            <w:r>
              <w:rPr>
                <w:rFonts w:hint="eastAsia"/>
              </w:rPr>
              <w:t>DNS/TCP/UDP</w:t>
            </w:r>
            <w:r>
              <w:t>/</w:t>
            </w:r>
            <w:r>
              <w:rPr>
                <w:rFonts w:hint="eastAsia"/>
              </w:rPr>
              <w:t>PING</w:t>
            </w:r>
          </w:p>
        </w:tc>
      </w:tr>
      <w:tr w:rsidR="00B8188F" w14:paraId="70BBDD0A" w14:textId="77777777">
        <w:tc>
          <w:tcPr>
            <w:tcW w:w="1271" w:type="dxa"/>
            <w:vMerge/>
            <w:vAlign w:val="center"/>
          </w:tcPr>
          <w:p w14:paraId="124485EE" w14:textId="77777777" w:rsidR="00B8188F" w:rsidRDefault="00B8188F"/>
        </w:tc>
        <w:tc>
          <w:tcPr>
            <w:tcW w:w="1848" w:type="dxa"/>
            <w:vAlign w:val="center"/>
          </w:tcPr>
          <w:p w14:paraId="69D2C929" w14:textId="77777777" w:rsidR="00B8188F" w:rsidRDefault="00000000">
            <w:r>
              <w:rPr>
                <w:rFonts w:hint="eastAsia"/>
              </w:rPr>
              <w:t>透传协议</w:t>
            </w:r>
          </w:p>
        </w:tc>
        <w:tc>
          <w:tcPr>
            <w:tcW w:w="5177" w:type="dxa"/>
            <w:vAlign w:val="center"/>
          </w:tcPr>
          <w:p w14:paraId="567C1198" w14:textId="77777777" w:rsidR="00B8188F" w:rsidRDefault="00000000">
            <w:r>
              <w:t>TCP Client/</w:t>
            </w:r>
            <w:r>
              <w:rPr>
                <w:rFonts w:hint="eastAsia"/>
              </w:rPr>
              <w:t>U</w:t>
            </w:r>
            <w:r>
              <w:t>DP Client</w:t>
            </w:r>
            <w:r>
              <w:rPr>
                <w:rFonts w:hint="eastAsia"/>
              </w:rPr>
              <w:t>/</w:t>
            </w:r>
            <w:r>
              <w:t>HTTP/</w:t>
            </w:r>
            <w:r>
              <w:rPr>
                <w:rFonts w:hint="eastAsia"/>
              </w:rPr>
              <w:t>MQTT</w:t>
            </w:r>
            <w:r>
              <w:t>/</w:t>
            </w:r>
            <w:r>
              <w:rPr>
                <w:rFonts w:hint="eastAsia"/>
              </w:rPr>
              <w:t>点对点对传</w:t>
            </w:r>
          </w:p>
        </w:tc>
      </w:tr>
      <w:tr w:rsidR="00B8188F" w14:paraId="75278764" w14:textId="77777777">
        <w:trPr>
          <w:trHeight w:val="282"/>
        </w:trPr>
        <w:tc>
          <w:tcPr>
            <w:tcW w:w="1271" w:type="dxa"/>
            <w:vMerge w:val="restart"/>
            <w:vAlign w:val="center"/>
          </w:tcPr>
          <w:p w14:paraId="721BCD41" w14:textId="77777777" w:rsidR="00B8188F" w:rsidRDefault="00000000">
            <w:r>
              <w:rPr>
                <w:rFonts w:hint="eastAsia"/>
              </w:rPr>
              <w:t>辅助功能</w:t>
            </w:r>
          </w:p>
        </w:tc>
        <w:tc>
          <w:tcPr>
            <w:tcW w:w="1848" w:type="dxa"/>
            <w:vAlign w:val="center"/>
          </w:tcPr>
          <w:p w14:paraId="2F9E23EF" w14:textId="77777777" w:rsidR="00B8188F" w:rsidRDefault="00000000">
            <w:r>
              <w:rPr>
                <w:rFonts w:hint="eastAsia"/>
              </w:rPr>
              <w:t>AT</w:t>
            </w:r>
            <w:r>
              <w:rPr>
                <w:rFonts w:hint="eastAsia"/>
              </w:rPr>
              <w:t>指令</w:t>
            </w:r>
          </w:p>
        </w:tc>
        <w:tc>
          <w:tcPr>
            <w:tcW w:w="5177" w:type="dxa"/>
            <w:vAlign w:val="center"/>
          </w:tcPr>
          <w:p w14:paraId="60D56243" w14:textId="77777777" w:rsidR="00B8188F" w:rsidRDefault="00000000">
            <w:r>
              <w:rPr>
                <w:rFonts w:hint="eastAsia"/>
              </w:rPr>
              <w:t>串口</w:t>
            </w:r>
            <w:r>
              <w:rPr>
                <w:rFonts w:hint="eastAsia"/>
              </w:rPr>
              <w:t>AT</w:t>
            </w:r>
            <w:r>
              <w:t>/</w:t>
            </w:r>
            <w:r>
              <w:rPr>
                <w:rFonts w:hint="eastAsia"/>
              </w:rPr>
              <w:t>网络</w:t>
            </w:r>
            <w:r>
              <w:rPr>
                <w:rFonts w:hint="eastAsia"/>
              </w:rPr>
              <w:t>AT</w:t>
            </w:r>
            <w:r>
              <w:t>/</w:t>
            </w:r>
            <w:r>
              <w:rPr>
                <w:rFonts w:hint="eastAsia"/>
              </w:rPr>
              <w:t>短信</w:t>
            </w:r>
            <w:r>
              <w:rPr>
                <w:rFonts w:hint="eastAsia"/>
              </w:rPr>
              <w:t>AT</w:t>
            </w:r>
          </w:p>
        </w:tc>
      </w:tr>
      <w:tr w:rsidR="00B8188F" w14:paraId="73A4B887" w14:textId="77777777">
        <w:trPr>
          <w:trHeight w:val="282"/>
        </w:trPr>
        <w:tc>
          <w:tcPr>
            <w:tcW w:w="1271" w:type="dxa"/>
            <w:vMerge/>
            <w:vAlign w:val="center"/>
          </w:tcPr>
          <w:p w14:paraId="08820C7B" w14:textId="77777777" w:rsidR="00B8188F" w:rsidRDefault="00B8188F"/>
        </w:tc>
        <w:tc>
          <w:tcPr>
            <w:tcW w:w="1848" w:type="dxa"/>
            <w:vAlign w:val="center"/>
          </w:tcPr>
          <w:p w14:paraId="0025759F" w14:textId="77777777" w:rsidR="00B8188F" w:rsidRDefault="00000000">
            <w:r>
              <w:rPr>
                <w:rFonts w:hint="eastAsia"/>
              </w:rPr>
              <w:t>设备维护</w:t>
            </w:r>
          </w:p>
        </w:tc>
        <w:tc>
          <w:tcPr>
            <w:tcW w:w="5177" w:type="dxa"/>
            <w:vAlign w:val="center"/>
          </w:tcPr>
          <w:p w14:paraId="381E0B4F" w14:textId="77777777" w:rsidR="00B8188F" w:rsidRDefault="00000000">
            <w:r>
              <w:rPr>
                <w:rFonts w:hint="eastAsia"/>
              </w:rPr>
              <w:t>近端升级、网络升级、异常处理</w:t>
            </w:r>
          </w:p>
        </w:tc>
      </w:tr>
      <w:tr w:rsidR="00B8188F" w14:paraId="7BE83C07" w14:textId="77777777">
        <w:trPr>
          <w:trHeight w:val="282"/>
        </w:trPr>
        <w:tc>
          <w:tcPr>
            <w:tcW w:w="1271" w:type="dxa"/>
            <w:vMerge/>
            <w:vAlign w:val="center"/>
          </w:tcPr>
          <w:p w14:paraId="114811AD" w14:textId="77777777" w:rsidR="00B8188F" w:rsidRDefault="00B8188F"/>
        </w:tc>
        <w:tc>
          <w:tcPr>
            <w:tcW w:w="1848" w:type="dxa"/>
            <w:vAlign w:val="center"/>
          </w:tcPr>
          <w:p w14:paraId="14DACC6D" w14:textId="77777777" w:rsidR="00B8188F" w:rsidRDefault="00000000">
            <w:r>
              <w:rPr>
                <w:rFonts w:hint="eastAsia"/>
              </w:rPr>
              <w:t>USB</w:t>
            </w:r>
            <w:r>
              <w:rPr>
                <w:rFonts w:hint="eastAsia"/>
              </w:rPr>
              <w:t>网卡功能</w:t>
            </w:r>
          </w:p>
        </w:tc>
        <w:tc>
          <w:tcPr>
            <w:tcW w:w="5177" w:type="dxa"/>
            <w:vAlign w:val="center"/>
          </w:tcPr>
          <w:p w14:paraId="28E13C61" w14:textId="77777777" w:rsidR="00B8188F" w:rsidRDefault="00000000">
            <w:r>
              <w:t>Windows</w:t>
            </w:r>
            <w:r>
              <w:rPr>
                <w:rFonts w:hint="eastAsia"/>
              </w:rPr>
              <w:t>及以上</w:t>
            </w:r>
          </w:p>
          <w:p w14:paraId="63D6135A" w14:textId="77777777" w:rsidR="00B8188F" w:rsidRDefault="00000000">
            <w:r>
              <w:t>Linux 2.6</w:t>
            </w:r>
            <w:r>
              <w:rPr>
                <w:rFonts w:hint="eastAsia"/>
              </w:rPr>
              <w:t>及以上</w:t>
            </w:r>
          </w:p>
          <w:p w14:paraId="26B153CA" w14:textId="77777777" w:rsidR="00B8188F" w:rsidRDefault="00000000">
            <w:r>
              <w:rPr>
                <w:rFonts w:hint="eastAsia"/>
              </w:rPr>
              <w:t>Android 4</w:t>
            </w:r>
            <w:r>
              <w:rPr>
                <w:rFonts w:hint="eastAsia"/>
              </w:rPr>
              <w:t>及以上</w:t>
            </w:r>
          </w:p>
        </w:tc>
      </w:tr>
    </w:tbl>
    <w:p w14:paraId="1753DBF8" w14:textId="77777777" w:rsidR="00B8188F" w:rsidRDefault="00000000">
      <w:pPr>
        <w:pStyle w:val="2"/>
      </w:pPr>
      <w:bookmarkStart w:id="4" w:name="_Toc102667067"/>
      <w:r>
        <w:rPr>
          <w:rFonts w:hint="eastAsia"/>
        </w:rPr>
        <w:lastRenderedPageBreak/>
        <w:t>硬件接口</w:t>
      </w:r>
      <w:bookmarkEnd w:id="4"/>
    </w:p>
    <w:p w14:paraId="072A83A7" w14:textId="77777777" w:rsidR="00B8188F" w:rsidRDefault="00000000">
      <w:pPr>
        <w:keepNext/>
        <w:jc w:val="center"/>
      </w:pPr>
      <w:r>
        <w:rPr>
          <w:noProof/>
        </w:rPr>
        <w:drawing>
          <wp:inline distT="0" distB="0" distL="0" distR="0" wp14:anchorId="79A46330" wp14:editId="6C9418AD">
            <wp:extent cx="2993304" cy="4090528"/>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2993304" cy="4090528"/>
                    </a:xfrm>
                    <a:prstGeom prst="rect">
                      <a:avLst/>
                    </a:prstGeom>
                    <a:noFill/>
                    <a:ln>
                      <a:noFill/>
                    </a:ln>
                  </pic:spPr>
                </pic:pic>
              </a:graphicData>
            </a:graphic>
          </wp:inline>
        </w:drawing>
      </w:r>
    </w:p>
    <w:p w14:paraId="050946E2" w14:textId="4EEE3452" w:rsidR="00B8188F" w:rsidRDefault="00000000">
      <w:pPr>
        <w:pStyle w:val="a3"/>
        <w:jc w:val="cente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184282">
        <w:rPr>
          <w:noProof/>
        </w:rPr>
        <w:t>2</w:t>
      </w:r>
      <w:r>
        <w:fldChar w:fldCharType="end"/>
      </w:r>
      <w:r>
        <w:rPr>
          <w:rFonts w:hint="eastAsia"/>
        </w:rPr>
        <w:t>产品接口图</w:t>
      </w:r>
    </w:p>
    <w:p w14:paraId="4FF0FBD5" w14:textId="77777777" w:rsidR="00B8188F" w:rsidRDefault="00B8188F"/>
    <w:p w14:paraId="6AF9E8E7" w14:textId="77777777" w:rsidR="00B8188F" w:rsidRDefault="00000000">
      <w:pPr>
        <w:pStyle w:val="1"/>
      </w:pPr>
      <w:bookmarkStart w:id="5" w:name="_Toc102667068"/>
      <w:r>
        <w:rPr>
          <w:rFonts w:hint="eastAsia"/>
        </w:rPr>
        <w:lastRenderedPageBreak/>
        <w:t>环保协议参数配置</w:t>
      </w:r>
      <w:bookmarkEnd w:id="5"/>
    </w:p>
    <w:p w14:paraId="1068CD8C" w14:textId="77777777" w:rsidR="00B8188F" w:rsidRDefault="00000000">
      <w:pPr>
        <w:ind w:firstLine="420"/>
      </w:pPr>
      <w:r>
        <w:rPr>
          <w:rFonts w:hint="eastAsia"/>
        </w:rPr>
        <w:t>本章介绍如何使用数采仪配套工具配置环保参数，从而实现数据上报。阐述配置过程如下：</w:t>
      </w:r>
    </w:p>
    <w:p w14:paraId="1FA22F6E" w14:textId="77777777" w:rsidR="00B8188F" w:rsidRDefault="00000000">
      <w:pPr>
        <w:pStyle w:val="af1"/>
        <w:numPr>
          <w:ilvl w:val="0"/>
          <w:numId w:val="3"/>
        </w:numPr>
        <w:ind w:firstLineChars="0"/>
      </w:pPr>
      <w:r>
        <w:rPr>
          <w:rFonts w:hint="eastAsia"/>
        </w:rPr>
        <w:t>将数采仪插卡、上电并通过</w:t>
      </w:r>
      <w:r>
        <w:rPr>
          <w:rFonts w:hint="eastAsia"/>
        </w:rPr>
        <w:t>RS4</w:t>
      </w:r>
      <w:r>
        <w:t>85</w:t>
      </w:r>
      <w:r>
        <w:rPr>
          <w:rFonts w:hint="eastAsia"/>
        </w:rPr>
        <w:t>或</w:t>
      </w:r>
      <w:r>
        <w:rPr>
          <w:rFonts w:hint="eastAsia"/>
        </w:rPr>
        <w:t>RS</w:t>
      </w:r>
      <w:r>
        <w:t>232</w:t>
      </w:r>
      <w:r>
        <w:rPr>
          <w:rFonts w:hint="eastAsia"/>
        </w:rPr>
        <w:t>串口连接电脑</w:t>
      </w:r>
    </w:p>
    <w:p w14:paraId="2C0251F3" w14:textId="77777777" w:rsidR="00B8188F" w:rsidRDefault="00000000">
      <w:pPr>
        <w:pStyle w:val="af1"/>
        <w:numPr>
          <w:ilvl w:val="0"/>
          <w:numId w:val="3"/>
        </w:numPr>
        <w:ind w:firstLineChars="0"/>
      </w:pPr>
      <w:r>
        <w:rPr>
          <w:rFonts w:hint="eastAsia"/>
        </w:rPr>
        <w:t>打开配置工具，选择串口号，设置串口参数（数采仪默认参数为：</w:t>
      </w:r>
      <w:r>
        <w:rPr>
          <w:rFonts w:hint="eastAsia"/>
        </w:rPr>
        <w:t>9</w:t>
      </w:r>
      <w:r>
        <w:t>600</w:t>
      </w:r>
      <w:r>
        <w:rPr>
          <w:rFonts w:hint="eastAsia"/>
        </w:rPr>
        <w:t>/</w:t>
      </w:r>
      <w:r>
        <w:t>NONE</w:t>
      </w:r>
      <w:r>
        <w:rPr>
          <w:rFonts w:hint="eastAsia"/>
        </w:rPr>
        <w:t>/</w:t>
      </w:r>
      <w:r>
        <w:t>8/1</w:t>
      </w:r>
      <w:r>
        <w:rPr>
          <w:rFonts w:hint="eastAsia"/>
        </w:rPr>
        <w:t>），打开串口。最后点击“进入配置”按钮使设备进入配置状态，如果已经处于配置状态下则不可重复进入。（注：配置状态为临时模式，设备重启后会自动退出）</w:t>
      </w:r>
    </w:p>
    <w:p w14:paraId="700E9996" w14:textId="77777777" w:rsidR="00B8188F" w:rsidRDefault="00000000">
      <w:pPr>
        <w:ind w:firstLine="420"/>
      </w:pPr>
      <w:r>
        <w:rPr>
          <w:noProof/>
        </w:rPr>
        <w:drawing>
          <wp:inline distT="0" distB="0" distL="0" distR="0" wp14:anchorId="2B0CC2CB" wp14:editId="2399BFA9">
            <wp:extent cx="5274310" cy="3453130"/>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a:stretch>
                      <a:fillRect/>
                    </a:stretch>
                  </pic:blipFill>
                  <pic:spPr>
                    <a:xfrm>
                      <a:off x="0" y="0"/>
                      <a:ext cx="5274310" cy="3453130"/>
                    </a:xfrm>
                    <a:prstGeom prst="rect">
                      <a:avLst/>
                    </a:prstGeom>
                  </pic:spPr>
                </pic:pic>
              </a:graphicData>
            </a:graphic>
          </wp:inline>
        </w:drawing>
      </w:r>
    </w:p>
    <w:p w14:paraId="7B27062D" w14:textId="77777777" w:rsidR="00B8188F" w:rsidRDefault="00000000">
      <w:pPr>
        <w:pStyle w:val="af1"/>
        <w:numPr>
          <w:ilvl w:val="0"/>
          <w:numId w:val="3"/>
        </w:numPr>
        <w:ind w:firstLineChars="0"/>
      </w:pPr>
      <w:r>
        <w:rPr>
          <w:rFonts w:hint="eastAsia"/>
        </w:rPr>
        <w:t>点击“读取参数”可获取当前数采仪的参数</w:t>
      </w:r>
    </w:p>
    <w:p w14:paraId="2324E1C3" w14:textId="77777777" w:rsidR="00B8188F" w:rsidRDefault="00000000">
      <w:pPr>
        <w:pStyle w:val="af1"/>
        <w:ind w:left="840" w:firstLineChars="0" w:firstLine="0"/>
      </w:pPr>
      <w:r>
        <w:rPr>
          <w:noProof/>
        </w:rPr>
        <w:lastRenderedPageBreak/>
        <w:drawing>
          <wp:inline distT="0" distB="0" distL="0" distR="0" wp14:anchorId="5C5A8F09" wp14:editId="192E218A">
            <wp:extent cx="5274310" cy="3415030"/>
            <wp:effectExtent l="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
                    <a:stretch>
                      <a:fillRect/>
                    </a:stretch>
                  </pic:blipFill>
                  <pic:spPr>
                    <a:xfrm>
                      <a:off x="0" y="0"/>
                      <a:ext cx="5274310" cy="3415030"/>
                    </a:xfrm>
                    <a:prstGeom prst="rect">
                      <a:avLst/>
                    </a:prstGeom>
                  </pic:spPr>
                </pic:pic>
              </a:graphicData>
            </a:graphic>
          </wp:inline>
        </w:drawing>
      </w:r>
    </w:p>
    <w:p w14:paraId="58F5C197" w14:textId="77777777" w:rsidR="00B8188F" w:rsidRDefault="00000000">
      <w:pPr>
        <w:pStyle w:val="af1"/>
        <w:numPr>
          <w:ilvl w:val="0"/>
          <w:numId w:val="3"/>
        </w:numPr>
        <w:ind w:firstLineChars="0"/>
      </w:pPr>
      <w:r>
        <w:rPr>
          <w:rFonts w:hint="eastAsia"/>
        </w:rPr>
        <w:t>配置环保平台服务器地址和端口</w:t>
      </w:r>
    </w:p>
    <w:p w14:paraId="6710B032" w14:textId="77777777" w:rsidR="00B8188F" w:rsidRDefault="00000000">
      <w:pPr>
        <w:pStyle w:val="af1"/>
        <w:ind w:left="420" w:firstLineChars="0"/>
      </w:pPr>
      <w:r>
        <w:rPr>
          <w:rFonts w:hint="eastAsia"/>
        </w:rPr>
        <w:t>环保平台一般为</w:t>
      </w:r>
      <w:r>
        <w:rPr>
          <w:rFonts w:hint="eastAsia"/>
        </w:rPr>
        <w:t>TCP</w:t>
      </w:r>
      <w:r>
        <w:rPr>
          <w:rFonts w:hint="eastAsia"/>
        </w:rPr>
        <w:t>协议，此处选择“</w:t>
      </w:r>
      <w:r>
        <w:rPr>
          <w:rFonts w:hint="eastAsia"/>
        </w:rPr>
        <w:t>TCP</w:t>
      </w:r>
      <w:r>
        <w:rPr>
          <w:rFonts w:hint="eastAsia"/>
        </w:rPr>
        <w:t>透传”即可，如果需要多平台上报可开启其他通道</w:t>
      </w:r>
    </w:p>
    <w:p w14:paraId="06444F0D" w14:textId="77777777" w:rsidR="00B8188F" w:rsidRDefault="00000000">
      <w:pPr>
        <w:pStyle w:val="af1"/>
        <w:ind w:left="420" w:firstLineChars="0"/>
      </w:pPr>
      <w:r>
        <w:rPr>
          <w:noProof/>
        </w:rPr>
        <w:drawing>
          <wp:inline distT="0" distB="0" distL="0" distR="0" wp14:anchorId="19C979BC" wp14:editId="614FE987">
            <wp:extent cx="5274310" cy="3449955"/>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3"/>
                    <a:stretch>
                      <a:fillRect/>
                    </a:stretch>
                  </pic:blipFill>
                  <pic:spPr>
                    <a:xfrm>
                      <a:off x="0" y="0"/>
                      <a:ext cx="5274310" cy="3449955"/>
                    </a:xfrm>
                    <a:prstGeom prst="rect">
                      <a:avLst/>
                    </a:prstGeom>
                  </pic:spPr>
                </pic:pic>
              </a:graphicData>
            </a:graphic>
          </wp:inline>
        </w:drawing>
      </w:r>
    </w:p>
    <w:p w14:paraId="059953E2" w14:textId="77777777" w:rsidR="00B8188F" w:rsidRDefault="00000000">
      <w:pPr>
        <w:pStyle w:val="af1"/>
        <w:numPr>
          <w:ilvl w:val="0"/>
          <w:numId w:val="3"/>
        </w:numPr>
        <w:ind w:firstLineChars="0"/>
      </w:pPr>
      <w:r>
        <w:rPr>
          <w:rFonts w:hint="eastAsia"/>
        </w:rPr>
        <w:t>配置环保协议参数和上报频率</w:t>
      </w:r>
    </w:p>
    <w:p w14:paraId="6633B461" w14:textId="77777777" w:rsidR="00B8188F" w:rsidRDefault="00000000">
      <w:pPr>
        <w:ind w:left="420" w:firstLine="420"/>
      </w:pPr>
      <w:r>
        <w:rPr>
          <w:rFonts w:hint="eastAsia"/>
        </w:rPr>
        <w:t>实时数据上报周期与</w:t>
      </w:r>
      <w:r>
        <w:rPr>
          <w:rFonts w:hint="eastAsia"/>
        </w:rPr>
        <w:t>Modbus</w:t>
      </w:r>
      <w:r>
        <w:rPr>
          <w:rFonts w:hint="eastAsia"/>
        </w:rPr>
        <w:t>采集周期相同</w:t>
      </w:r>
    </w:p>
    <w:p w14:paraId="689BDEAD" w14:textId="77777777" w:rsidR="00B8188F" w:rsidRDefault="00000000">
      <w:pPr>
        <w:ind w:left="420" w:firstLine="420"/>
      </w:pPr>
      <w:r>
        <w:rPr>
          <w:rFonts w:hint="eastAsia"/>
        </w:rPr>
        <w:t>系统编码</w:t>
      </w:r>
      <w:r>
        <w:rPr>
          <w:rFonts w:hint="eastAsia"/>
        </w:rPr>
        <w:t>ST</w:t>
      </w:r>
      <w:r>
        <w:rPr>
          <w:rFonts w:hint="eastAsia"/>
        </w:rPr>
        <w:t>需和平台统一，一般为</w:t>
      </w:r>
      <w:r>
        <w:rPr>
          <w:rFonts w:hint="eastAsia"/>
        </w:rPr>
        <w:t>3</w:t>
      </w:r>
      <w:r>
        <w:t>1</w:t>
      </w:r>
      <w:r>
        <w:rPr>
          <w:rFonts w:hint="eastAsia"/>
        </w:rPr>
        <w:t>、</w:t>
      </w:r>
      <w:r>
        <w:rPr>
          <w:rFonts w:hint="eastAsia"/>
        </w:rPr>
        <w:t>3</w:t>
      </w:r>
      <w:r>
        <w:t>2</w:t>
      </w:r>
    </w:p>
    <w:p w14:paraId="3EBA9333" w14:textId="77777777" w:rsidR="00B8188F" w:rsidRDefault="00000000">
      <w:pPr>
        <w:ind w:left="420" w:firstLine="420"/>
      </w:pPr>
      <w:r>
        <w:rPr>
          <w:rFonts w:hint="eastAsia"/>
        </w:rPr>
        <w:t>应答标识</w:t>
      </w:r>
      <w:r>
        <w:rPr>
          <w:rFonts w:hint="eastAsia"/>
        </w:rPr>
        <w:t>Flag</w:t>
      </w:r>
      <w:r>
        <w:rPr>
          <w:rFonts w:hint="eastAsia"/>
        </w:rPr>
        <w:t>需和平台统一，一般为</w:t>
      </w:r>
      <w:r>
        <w:rPr>
          <w:rFonts w:hint="eastAsia"/>
        </w:rPr>
        <w:t>0</w:t>
      </w:r>
      <w:r>
        <w:rPr>
          <w:rFonts w:hint="eastAsia"/>
        </w:rPr>
        <w:t>、</w:t>
      </w:r>
      <w:r>
        <w:rPr>
          <w:rFonts w:hint="eastAsia"/>
        </w:rPr>
        <w:t>4</w:t>
      </w:r>
      <w:r>
        <w:rPr>
          <w:rFonts w:hint="eastAsia"/>
        </w:rPr>
        <w:t>、</w:t>
      </w:r>
      <w:r>
        <w:rPr>
          <w:rFonts w:hint="eastAsia"/>
        </w:rPr>
        <w:t>5</w:t>
      </w:r>
    </w:p>
    <w:p w14:paraId="16ADEB24" w14:textId="77777777" w:rsidR="00B8188F" w:rsidRDefault="00000000">
      <w:pPr>
        <w:ind w:left="420" w:firstLine="420"/>
      </w:pPr>
      <w:r>
        <w:rPr>
          <w:rFonts w:hint="eastAsia"/>
        </w:rPr>
        <w:t>密码</w:t>
      </w:r>
      <w:r>
        <w:rPr>
          <w:rFonts w:hint="eastAsia"/>
        </w:rPr>
        <w:t>PW</w:t>
      </w:r>
      <w:r>
        <w:rPr>
          <w:rFonts w:hint="eastAsia"/>
        </w:rPr>
        <w:t>需和平台统一，一般为</w:t>
      </w:r>
      <w:r>
        <w:rPr>
          <w:rFonts w:hint="eastAsia"/>
        </w:rPr>
        <w:t>1</w:t>
      </w:r>
      <w:r>
        <w:t>23456</w:t>
      </w:r>
    </w:p>
    <w:p w14:paraId="29226EDD" w14:textId="77777777" w:rsidR="00B8188F" w:rsidRDefault="00000000">
      <w:pPr>
        <w:ind w:left="420" w:firstLine="420"/>
      </w:pPr>
      <w:r>
        <w:rPr>
          <w:rFonts w:hint="eastAsia"/>
        </w:rPr>
        <w:t>设备编号</w:t>
      </w:r>
      <w:r>
        <w:rPr>
          <w:rFonts w:hint="eastAsia"/>
        </w:rPr>
        <w:t>MN</w:t>
      </w:r>
      <w:r>
        <w:rPr>
          <w:rFonts w:hint="eastAsia"/>
        </w:rPr>
        <w:t>是平台为数采仪分配的唯一编号，需从平台获取</w:t>
      </w:r>
      <w:r>
        <w:rPr>
          <w:rFonts w:hint="eastAsia"/>
        </w:rPr>
        <w:t>MN</w:t>
      </w:r>
      <w:r>
        <w:rPr>
          <w:rFonts w:hint="eastAsia"/>
        </w:rPr>
        <w:t>号</w:t>
      </w:r>
    </w:p>
    <w:p w14:paraId="2903E343" w14:textId="77777777" w:rsidR="00B8188F" w:rsidRDefault="00000000">
      <w:pPr>
        <w:pStyle w:val="af1"/>
        <w:ind w:left="840" w:firstLineChars="0" w:firstLine="0"/>
      </w:pPr>
      <w:r>
        <w:rPr>
          <w:noProof/>
        </w:rPr>
        <w:lastRenderedPageBreak/>
        <w:drawing>
          <wp:inline distT="0" distB="0" distL="0" distR="0" wp14:anchorId="51BEBDC7" wp14:editId="1D835E0D">
            <wp:extent cx="5274310" cy="3490595"/>
            <wp:effectExtent l="0" t="0" r="254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4"/>
                    <a:stretch>
                      <a:fillRect/>
                    </a:stretch>
                  </pic:blipFill>
                  <pic:spPr>
                    <a:xfrm>
                      <a:off x="0" y="0"/>
                      <a:ext cx="5274310" cy="3490595"/>
                    </a:xfrm>
                    <a:prstGeom prst="rect">
                      <a:avLst/>
                    </a:prstGeom>
                  </pic:spPr>
                </pic:pic>
              </a:graphicData>
            </a:graphic>
          </wp:inline>
        </w:drawing>
      </w:r>
    </w:p>
    <w:p w14:paraId="1532460D" w14:textId="77777777" w:rsidR="00B8188F" w:rsidRDefault="00000000">
      <w:pPr>
        <w:pStyle w:val="af1"/>
        <w:numPr>
          <w:ilvl w:val="0"/>
          <w:numId w:val="3"/>
        </w:numPr>
        <w:ind w:firstLineChars="0"/>
      </w:pPr>
      <w:r>
        <w:rPr>
          <w:rFonts w:hint="eastAsia"/>
        </w:rPr>
        <w:t>添加检测因子，点击“</w:t>
      </w:r>
      <w:r>
        <w:rPr>
          <w:rFonts w:hint="eastAsia"/>
        </w:rPr>
        <w:t>HJ</w:t>
      </w:r>
      <w:r>
        <w:t>212</w:t>
      </w:r>
      <w:r>
        <w:rPr>
          <w:rFonts w:hint="eastAsia"/>
        </w:rPr>
        <w:t>配置”弹出检测因子配置窗口，配置完成后点击确定</w:t>
      </w:r>
    </w:p>
    <w:p w14:paraId="44B629DA" w14:textId="77777777" w:rsidR="00B8188F" w:rsidRDefault="00000000">
      <w:pPr>
        <w:pStyle w:val="af1"/>
        <w:ind w:left="840" w:firstLineChars="0" w:firstLine="0"/>
      </w:pPr>
      <w:r>
        <w:rPr>
          <w:noProof/>
        </w:rPr>
        <w:drawing>
          <wp:inline distT="0" distB="0" distL="0" distR="0" wp14:anchorId="53BBDBA2" wp14:editId="68E5B78E">
            <wp:extent cx="5274310" cy="3562985"/>
            <wp:effectExtent l="0" t="0" r="254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5"/>
                    <a:stretch>
                      <a:fillRect/>
                    </a:stretch>
                  </pic:blipFill>
                  <pic:spPr>
                    <a:xfrm>
                      <a:off x="0" y="0"/>
                      <a:ext cx="5274310" cy="3562985"/>
                    </a:xfrm>
                    <a:prstGeom prst="rect">
                      <a:avLst/>
                    </a:prstGeom>
                  </pic:spPr>
                </pic:pic>
              </a:graphicData>
            </a:graphic>
          </wp:inline>
        </w:drawing>
      </w:r>
    </w:p>
    <w:p w14:paraId="1B7074D4" w14:textId="77777777" w:rsidR="00B8188F" w:rsidRDefault="00000000">
      <w:pPr>
        <w:pStyle w:val="af1"/>
        <w:numPr>
          <w:ilvl w:val="0"/>
          <w:numId w:val="3"/>
        </w:numPr>
        <w:ind w:firstLineChars="0"/>
      </w:pPr>
      <w:r>
        <w:rPr>
          <w:rFonts w:hint="eastAsia"/>
        </w:rPr>
        <w:t>保存参数并重启使参数生效</w:t>
      </w:r>
    </w:p>
    <w:p w14:paraId="443E9A52" w14:textId="77777777" w:rsidR="00B8188F" w:rsidRDefault="00000000">
      <w:pPr>
        <w:pStyle w:val="af1"/>
        <w:ind w:left="840" w:firstLineChars="0" w:firstLine="0"/>
      </w:pPr>
      <w:r>
        <w:rPr>
          <w:noProof/>
        </w:rPr>
        <w:lastRenderedPageBreak/>
        <w:drawing>
          <wp:inline distT="0" distB="0" distL="0" distR="0" wp14:anchorId="4FBFBD65" wp14:editId="09D19A5F">
            <wp:extent cx="5274310" cy="3464560"/>
            <wp:effectExtent l="0" t="0" r="2540" b="254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6"/>
                    <a:stretch>
                      <a:fillRect/>
                    </a:stretch>
                  </pic:blipFill>
                  <pic:spPr>
                    <a:xfrm>
                      <a:off x="0" y="0"/>
                      <a:ext cx="5274310" cy="3464560"/>
                    </a:xfrm>
                    <a:prstGeom prst="rect">
                      <a:avLst/>
                    </a:prstGeom>
                  </pic:spPr>
                </pic:pic>
              </a:graphicData>
            </a:graphic>
          </wp:inline>
        </w:drawing>
      </w:r>
    </w:p>
    <w:p w14:paraId="30B30332" w14:textId="77777777" w:rsidR="00B8188F" w:rsidRDefault="00000000">
      <w:pPr>
        <w:pStyle w:val="1"/>
      </w:pPr>
      <w:bookmarkStart w:id="6" w:name="_Toc102667069"/>
      <w:r>
        <w:rPr>
          <w:rFonts w:hint="eastAsia"/>
        </w:rPr>
        <w:lastRenderedPageBreak/>
        <w:t>远程设备管理</w:t>
      </w:r>
      <w:bookmarkEnd w:id="6"/>
    </w:p>
    <w:p w14:paraId="5E8E72F9" w14:textId="77777777" w:rsidR="00B8188F" w:rsidRDefault="00000000">
      <w:pPr>
        <w:ind w:firstLine="420"/>
      </w:pPr>
      <w:r>
        <w:rPr>
          <w:rFonts w:hint="eastAsia"/>
        </w:rPr>
        <w:t>本功能开启后可使用远程管理软件对设备进行状态监控、参数读写，远程升级等操作。需要注意，本功能默认关闭，开启远程管理功能会额外消耗一部分流量。如果使用专网卡则本功能不可用。</w:t>
      </w:r>
    </w:p>
    <w:p w14:paraId="19DDA42F" w14:textId="77777777" w:rsidR="00B8188F" w:rsidRDefault="00000000">
      <w:pPr>
        <w:pStyle w:val="1"/>
        <w:numPr>
          <w:ilvl w:val="0"/>
          <w:numId w:val="0"/>
        </w:numPr>
        <w:ind w:left="425" w:hanging="425"/>
        <w:jc w:val="both"/>
      </w:pPr>
      <w:bookmarkStart w:id="7" w:name="_Toc102667070"/>
      <w:r>
        <w:rPr>
          <w:rFonts w:hint="eastAsia"/>
        </w:rPr>
        <w:lastRenderedPageBreak/>
        <w:t>附</w:t>
      </w:r>
      <w:r>
        <w:rPr>
          <w:rFonts w:hint="eastAsia"/>
        </w:rPr>
        <w:t xml:space="preserve"> </w:t>
      </w:r>
      <w:bookmarkEnd w:id="7"/>
      <w:r>
        <w:rPr>
          <w:rFonts w:hint="eastAsia"/>
        </w:rPr>
        <w:t>Q</w:t>
      </w:r>
      <w:r>
        <w:t>&amp;</w:t>
      </w:r>
      <w:r>
        <w:rPr>
          <w:rFonts w:hint="eastAsia"/>
        </w:rPr>
        <w:t>A</w:t>
      </w:r>
    </w:p>
    <w:p w14:paraId="66F05DDD" w14:textId="77777777" w:rsidR="00B8188F" w:rsidRDefault="00000000">
      <w:pPr>
        <w:pStyle w:val="af1"/>
        <w:numPr>
          <w:ilvl w:val="0"/>
          <w:numId w:val="4"/>
        </w:numPr>
        <w:ind w:firstLineChars="0"/>
      </w:pPr>
      <w:r>
        <w:rPr>
          <w:rFonts w:hint="eastAsia"/>
        </w:rPr>
        <w:t>Q:</w:t>
      </w:r>
      <w:r>
        <w:t xml:space="preserve"> </w:t>
      </w:r>
      <w:r>
        <w:rPr>
          <w:rFonts w:hint="eastAsia"/>
        </w:rPr>
        <w:t>传感器参数必须连续读取怎么办？</w:t>
      </w:r>
    </w:p>
    <w:p w14:paraId="2E4DC95E" w14:textId="77777777" w:rsidR="00B8188F" w:rsidRDefault="00B8188F"/>
    <w:p w14:paraId="7932EC11" w14:textId="77777777" w:rsidR="00B8188F" w:rsidRDefault="00000000">
      <w:pPr>
        <w:pStyle w:val="af1"/>
        <w:ind w:left="420" w:firstLineChars="0" w:firstLine="0"/>
      </w:pPr>
      <w:r>
        <w:t xml:space="preserve">A: </w:t>
      </w:r>
      <w:r>
        <w:rPr>
          <w:rFonts w:hint="eastAsia"/>
        </w:rPr>
        <w:t>只需设置首个因子的从机号和寄存器地址，其余从机号、功能码同时设为</w:t>
      </w:r>
      <w:r>
        <w:rPr>
          <w:rFonts w:hint="eastAsia"/>
        </w:rPr>
        <w:t>0</w:t>
      </w:r>
      <w:r>
        <w:rPr>
          <w:rFonts w:hint="eastAsia"/>
        </w:rPr>
        <w:t>，此时数采仪可通过单条指令读出连续的寄存器。</w:t>
      </w:r>
    </w:p>
    <w:p w14:paraId="31974EF9" w14:textId="77777777" w:rsidR="00B8188F" w:rsidRDefault="00B8188F"/>
    <w:p w14:paraId="14BD779B" w14:textId="77777777" w:rsidR="00B8188F" w:rsidRDefault="00000000">
      <w:pPr>
        <w:pStyle w:val="af1"/>
        <w:numPr>
          <w:ilvl w:val="0"/>
          <w:numId w:val="4"/>
        </w:numPr>
        <w:ind w:firstLineChars="0"/>
      </w:pPr>
      <w:r>
        <w:rPr>
          <w:rFonts w:hint="eastAsia"/>
        </w:rPr>
        <w:t>Q</w:t>
      </w:r>
      <w:r>
        <w:t xml:space="preserve">: </w:t>
      </w:r>
      <w:r>
        <w:rPr>
          <w:rFonts w:hint="eastAsia"/>
        </w:rPr>
        <w:t>传感器参数需要连续读取，但有参数不需要上报怎么办？</w:t>
      </w:r>
    </w:p>
    <w:p w14:paraId="43A24448" w14:textId="77777777" w:rsidR="00B8188F" w:rsidRDefault="00B8188F">
      <w:pPr>
        <w:pStyle w:val="af1"/>
        <w:ind w:left="420" w:firstLineChars="0" w:firstLine="0"/>
      </w:pPr>
    </w:p>
    <w:p w14:paraId="4322693B" w14:textId="77777777" w:rsidR="00B8188F" w:rsidRDefault="00000000">
      <w:pPr>
        <w:pStyle w:val="af1"/>
        <w:ind w:left="420" w:firstLineChars="0" w:firstLine="0"/>
      </w:pPr>
      <w:r>
        <w:rPr>
          <w:rFonts w:hint="eastAsia"/>
        </w:rPr>
        <w:t>A</w:t>
      </w:r>
      <w:r>
        <w:t xml:space="preserve">: </w:t>
      </w:r>
      <w:r>
        <w:rPr>
          <w:rFonts w:hint="eastAsia"/>
        </w:rPr>
        <w:t>结合</w:t>
      </w:r>
      <w:r>
        <w:rPr>
          <w:rFonts w:hint="eastAsia"/>
        </w:rPr>
        <w:t>Q</w:t>
      </w:r>
      <w:r>
        <w:t>1</w:t>
      </w:r>
      <w:r>
        <w:rPr>
          <w:rFonts w:hint="eastAsia"/>
        </w:rPr>
        <w:t>读取连续寄存器，不需要上报的参数监测因子设为空。</w:t>
      </w:r>
    </w:p>
    <w:p w14:paraId="1A2BC591" w14:textId="77777777" w:rsidR="00B8188F" w:rsidRDefault="00B8188F">
      <w:pPr>
        <w:pStyle w:val="af1"/>
        <w:ind w:left="420" w:firstLineChars="0" w:firstLine="0"/>
      </w:pPr>
    </w:p>
    <w:p w14:paraId="1C4709F2" w14:textId="77777777" w:rsidR="00B8188F" w:rsidRDefault="00000000">
      <w:pPr>
        <w:pStyle w:val="af1"/>
        <w:numPr>
          <w:ilvl w:val="0"/>
          <w:numId w:val="4"/>
        </w:numPr>
        <w:ind w:firstLineChars="0"/>
      </w:pPr>
      <w:r>
        <w:rPr>
          <w:rFonts w:hint="eastAsia"/>
        </w:rPr>
        <w:t>Q</w:t>
      </w:r>
      <w:r>
        <w:t xml:space="preserve">: </w:t>
      </w:r>
      <w:r>
        <w:rPr>
          <w:rFonts w:hint="eastAsia"/>
        </w:rPr>
        <w:t>单位如何换算（如何处理小数）？</w:t>
      </w:r>
    </w:p>
    <w:p w14:paraId="6C553A37" w14:textId="77777777" w:rsidR="00B8188F" w:rsidRDefault="00B8188F">
      <w:pPr>
        <w:pStyle w:val="af1"/>
        <w:ind w:left="420" w:firstLineChars="0" w:firstLine="0"/>
      </w:pPr>
    </w:p>
    <w:p w14:paraId="1CA73DC1" w14:textId="77777777" w:rsidR="00B8188F" w:rsidRDefault="00000000">
      <w:pPr>
        <w:pStyle w:val="af1"/>
        <w:ind w:left="420" w:firstLineChars="0" w:firstLine="0"/>
      </w:pPr>
      <w:r>
        <w:rPr>
          <w:rFonts w:hint="eastAsia"/>
        </w:rPr>
        <w:t>A</w:t>
      </w:r>
      <w:r>
        <w:t xml:space="preserve">: </w:t>
      </w:r>
      <w:r>
        <w:rPr>
          <w:rFonts w:hint="eastAsia"/>
        </w:rPr>
        <w:t>设置倍率即可，上报值为寄存器数值乘以倍率。</w:t>
      </w:r>
    </w:p>
    <w:p w14:paraId="56F8CCA2" w14:textId="77777777" w:rsidR="00B8188F" w:rsidRDefault="00B8188F">
      <w:pPr>
        <w:pStyle w:val="af1"/>
        <w:ind w:left="420" w:firstLineChars="0" w:firstLine="0"/>
      </w:pPr>
    </w:p>
    <w:p w14:paraId="21CF538C" w14:textId="77777777" w:rsidR="00B8188F" w:rsidRDefault="00000000">
      <w:pPr>
        <w:pStyle w:val="af1"/>
        <w:numPr>
          <w:ilvl w:val="0"/>
          <w:numId w:val="4"/>
        </w:numPr>
        <w:ind w:firstLineChars="0"/>
      </w:pPr>
      <w:r>
        <w:rPr>
          <w:rFonts w:hint="eastAsia"/>
        </w:rPr>
        <w:t>Q:</w:t>
      </w:r>
      <w:r>
        <w:t xml:space="preserve"> </w:t>
      </w:r>
      <w:r>
        <w:rPr>
          <w:rFonts w:hint="eastAsia"/>
        </w:rPr>
        <w:t>监测因子的数值需要使用前一个因子的值？</w:t>
      </w:r>
    </w:p>
    <w:p w14:paraId="29C4DC88" w14:textId="77777777" w:rsidR="00B8188F" w:rsidRDefault="00B8188F"/>
    <w:p w14:paraId="004D0981" w14:textId="77777777" w:rsidR="00B8188F" w:rsidRDefault="00000000">
      <w:pPr>
        <w:ind w:firstLine="420"/>
      </w:pPr>
      <w:r>
        <w:rPr>
          <w:rFonts w:hint="eastAsia"/>
        </w:rPr>
        <w:t>A:</w:t>
      </w:r>
      <w:r>
        <w:t xml:space="preserve"> </w:t>
      </w:r>
      <w:r>
        <w:rPr>
          <w:rFonts w:hint="eastAsia"/>
        </w:rPr>
        <w:t>方法一：与前一个监测因子使用相同的寄存器参数。</w:t>
      </w:r>
    </w:p>
    <w:p w14:paraId="267240E7" w14:textId="77777777" w:rsidR="00B8188F" w:rsidRDefault="00000000">
      <w:pPr>
        <w:ind w:firstLineChars="400" w:firstLine="840"/>
      </w:pPr>
      <w:r>
        <w:rPr>
          <w:rFonts w:hint="eastAsia"/>
        </w:rPr>
        <w:t>方法二：将数据类型设为</w:t>
      </w:r>
      <w:r>
        <w:rPr>
          <w:rStyle w:val="af8"/>
        </w:rPr>
        <w:t>LAST</w:t>
      </w:r>
      <w:r>
        <w:rPr>
          <w:rFonts w:hint="eastAsia"/>
        </w:rPr>
        <w:t>时可复用前一监测因子的值，此时的从机地址、功能码、寄存器地址可为任意值。</w:t>
      </w:r>
    </w:p>
    <w:p w14:paraId="0830A9C0" w14:textId="77777777" w:rsidR="00B8188F" w:rsidRDefault="00000000">
      <w:pPr>
        <w:pStyle w:val="1"/>
        <w:numPr>
          <w:ilvl w:val="0"/>
          <w:numId w:val="0"/>
        </w:numPr>
        <w:ind w:left="425"/>
        <w:jc w:val="both"/>
      </w:pPr>
      <w:bookmarkStart w:id="8" w:name="_Toc102667071"/>
      <w:r>
        <w:rPr>
          <w:rFonts w:hint="eastAsia"/>
        </w:rPr>
        <w:lastRenderedPageBreak/>
        <w:t>免责声明</w:t>
      </w:r>
      <w:bookmarkEnd w:id="8"/>
    </w:p>
    <w:p w14:paraId="4DECE5B8" w14:textId="1DB82DC0" w:rsidR="00B8188F" w:rsidRDefault="00953E99">
      <w:pPr>
        <w:ind w:firstLine="420"/>
      </w:pPr>
      <w:r>
        <w:rPr>
          <w:rFonts w:hint="eastAsia"/>
        </w:rPr>
        <w:t>红器自控（江苏）</w:t>
      </w:r>
      <w:r w:rsidR="00000000">
        <w:rPr>
          <w:rFonts w:hint="eastAsia"/>
        </w:rPr>
        <w:t>有限公司提供该文档内容用以支持其客户的产品设计。客户须按照文档中提供的规范、参数来设计其产品。由于客户操作不当而造成的人身伤害或财产损失，本公司不承担任何责任。本公司对产品规格及产品描述做出修改时恕不另行通知。</w:t>
      </w:r>
    </w:p>
    <w:p w14:paraId="14359BD0" w14:textId="77777777" w:rsidR="00B8188F" w:rsidRDefault="00000000">
      <w:pPr>
        <w:pStyle w:val="1"/>
        <w:numPr>
          <w:ilvl w:val="0"/>
          <w:numId w:val="0"/>
        </w:numPr>
        <w:ind w:left="425"/>
        <w:jc w:val="both"/>
      </w:pPr>
      <w:bookmarkStart w:id="9" w:name="_Toc102667072"/>
      <w:r>
        <w:rPr>
          <w:rFonts w:hint="eastAsia"/>
        </w:rPr>
        <w:lastRenderedPageBreak/>
        <w:t>联系方式</w:t>
      </w:r>
      <w:bookmarkEnd w:id="9"/>
    </w:p>
    <w:p w14:paraId="67A7377A" w14:textId="2BBD93A6" w:rsidR="00B8188F" w:rsidRPr="00702C32" w:rsidRDefault="00000000">
      <w:pPr>
        <w:ind w:left="420"/>
        <w:rPr>
          <w:sz w:val="32"/>
          <w:szCs w:val="32"/>
        </w:rPr>
      </w:pPr>
      <w:r w:rsidRPr="00702C32">
        <w:rPr>
          <w:rFonts w:hint="eastAsia"/>
          <w:sz w:val="32"/>
          <w:szCs w:val="32"/>
        </w:rPr>
        <w:t>公司：</w:t>
      </w:r>
      <w:r w:rsidR="00702C32" w:rsidRPr="00702C32">
        <w:rPr>
          <w:rFonts w:hint="eastAsia"/>
          <w:sz w:val="32"/>
          <w:szCs w:val="32"/>
        </w:rPr>
        <w:t>红器自控（江苏）</w:t>
      </w:r>
      <w:r w:rsidRPr="00702C32">
        <w:rPr>
          <w:rFonts w:hint="eastAsia"/>
          <w:sz w:val="32"/>
          <w:szCs w:val="32"/>
        </w:rPr>
        <w:t>有限公司</w:t>
      </w:r>
    </w:p>
    <w:p w14:paraId="15083703" w14:textId="06BC4E64" w:rsidR="00B8188F" w:rsidRPr="00702C32" w:rsidRDefault="00000000">
      <w:pPr>
        <w:ind w:left="420"/>
        <w:rPr>
          <w:sz w:val="32"/>
          <w:szCs w:val="32"/>
        </w:rPr>
      </w:pPr>
      <w:r w:rsidRPr="00702C32">
        <w:rPr>
          <w:rFonts w:hint="eastAsia"/>
          <w:sz w:val="32"/>
          <w:szCs w:val="32"/>
        </w:rPr>
        <w:t>地址：</w:t>
      </w:r>
      <w:r w:rsidR="00702C32" w:rsidRPr="00702C32">
        <w:rPr>
          <w:rFonts w:ascii="宋体" w:hAnsi="宋体" w:hint="eastAsia"/>
          <w:sz w:val="32"/>
          <w:szCs w:val="32"/>
        </w:rPr>
        <w:t>江苏金湖经济开发区建设西路</w:t>
      </w:r>
      <w:r w:rsidR="00702C32" w:rsidRPr="00702C32">
        <w:rPr>
          <w:rFonts w:ascii="宋体" w:hAnsi="宋体" w:hint="eastAsia"/>
          <w:sz w:val="32"/>
          <w:szCs w:val="32"/>
        </w:rPr>
        <w:t>918</w:t>
      </w:r>
      <w:r w:rsidR="00702C32" w:rsidRPr="00702C32">
        <w:rPr>
          <w:rFonts w:ascii="宋体" w:hAnsi="宋体" w:hint="eastAsia"/>
          <w:sz w:val="32"/>
          <w:szCs w:val="32"/>
        </w:rPr>
        <w:t>号</w:t>
      </w:r>
      <w:r w:rsidR="00702C32" w:rsidRPr="00702C32">
        <w:rPr>
          <w:sz w:val="32"/>
          <w:szCs w:val="32"/>
        </w:rPr>
        <w:t xml:space="preserve"> </w:t>
      </w:r>
    </w:p>
    <w:p w14:paraId="773332F2" w14:textId="505C67E1" w:rsidR="00B8188F" w:rsidRPr="00702C32" w:rsidRDefault="00000000">
      <w:pPr>
        <w:ind w:left="420"/>
        <w:rPr>
          <w:sz w:val="32"/>
          <w:szCs w:val="32"/>
        </w:rPr>
      </w:pPr>
      <w:r w:rsidRPr="00702C32">
        <w:rPr>
          <w:rFonts w:hint="eastAsia"/>
          <w:sz w:val="32"/>
          <w:szCs w:val="32"/>
        </w:rPr>
        <w:t>官网：</w:t>
      </w:r>
      <w:hyperlink r:id="rId17" w:history="1">
        <w:r w:rsidR="00702C32" w:rsidRPr="00702C32">
          <w:rPr>
            <w:rStyle w:val="af"/>
            <w:sz w:val="32"/>
            <w:szCs w:val="32"/>
          </w:rPr>
          <w:t>http://www.jshqzk</w:t>
        </w:r>
        <w:r w:rsidR="00702C32" w:rsidRPr="00702C32">
          <w:rPr>
            <w:rStyle w:val="af"/>
            <w:rFonts w:hint="eastAsia"/>
            <w:sz w:val="32"/>
            <w:szCs w:val="32"/>
          </w:rPr>
          <w:t>.com</w:t>
        </w:r>
      </w:hyperlink>
    </w:p>
    <w:p w14:paraId="02366B59" w14:textId="535E0F01" w:rsidR="00B8188F" w:rsidRPr="00702C32" w:rsidRDefault="00000000">
      <w:pPr>
        <w:ind w:left="420"/>
        <w:rPr>
          <w:sz w:val="32"/>
          <w:szCs w:val="32"/>
        </w:rPr>
      </w:pPr>
      <w:r w:rsidRPr="00702C32">
        <w:rPr>
          <w:rFonts w:hint="eastAsia"/>
          <w:sz w:val="32"/>
          <w:szCs w:val="32"/>
        </w:rPr>
        <w:t>支持信箱：</w:t>
      </w:r>
      <w:r w:rsidR="00702C32" w:rsidRPr="00702C32">
        <w:rPr>
          <w:rFonts w:hint="eastAsia"/>
          <w:sz w:val="32"/>
          <w:szCs w:val="32"/>
        </w:rPr>
        <w:t>mhjddn@outlook.com</w:t>
      </w:r>
      <w:r w:rsidR="00702C32" w:rsidRPr="00702C32">
        <w:rPr>
          <w:sz w:val="32"/>
          <w:szCs w:val="32"/>
        </w:rPr>
        <w:t xml:space="preserve"> </w:t>
      </w:r>
    </w:p>
    <w:p w14:paraId="7CC0EB80" w14:textId="77777777" w:rsidR="00B8188F" w:rsidRPr="00702C32" w:rsidRDefault="00B8188F">
      <w:pPr>
        <w:ind w:left="420"/>
      </w:pPr>
    </w:p>
    <w:p w14:paraId="10179A39" w14:textId="77777777" w:rsidR="00B8188F" w:rsidRDefault="00000000">
      <w:pPr>
        <w:pStyle w:val="1"/>
        <w:numPr>
          <w:ilvl w:val="0"/>
          <w:numId w:val="0"/>
        </w:numPr>
      </w:pPr>
      <w:bookmarkStart w:id="10" w:name="_Toc102667073"/>
      <w:r>
        <w:rPr>
          <w:rFonts w:hint="eastAsia"/>
        </w:rPr>
        <w:lastRenderedPageBreak/>
        <w:t>更新历史</w:t>
      </w:r>
      <w:bookmarkEnd w:id="10"/>
    </w:p>
    <w:tbl>
      <w:tblPr>
        <w:tblStyle w:val="ac"/>
        <w:tblW w:w="0" w:type="auto"/>
        <w:tblBorders>
          <w:top w:val="none" w:sz="0" w:space="0" w:color="auto"/>
          <w:left w:val="none" w:sz="0" w:space="0" w:color="auto"/>
          <w:bottom w:val="single" w:sz="12" w:space="0" w:color="F2F2F2" w:themeColor="background1" w:themeShade="F2"/>
          <w:right w:val="none" w:sz="0" w:space="0" w:color="auto"/>
          <w:insideH w:val="single" w:sz="12" w:space="0" w:color="F2F2F2" w:themeColor="background1" w:themeShade="F2"/>
          <w:insideV w:val="none" w:sz="0" w:space="0" w:color="auto"/>
        </w:tblBorders>
        <w:tblLook w:val="04A0" w:firstRow="1" w:lastRow="0" w:firstColumn="1" w:lastColumn="0" w:noHBand="0" w:noVBand="1"/>
      </w:tblPr>
      <w:tblGrid>
        <w:gridCol w:w="1271"/>
        <w:gridCol w:w="992"/>
        <w:gridCol w:w="6033"/>
      </w:tblGrid>
      <w:tr w:rsidR="00B8188F" w14:paraId="78CF67B9" w14:textId="77777777">
        <w:trPr>
          <w:trHeight w:val="575"/>
        </w:trPr>
        <w:tc>
          <w:tcPr>
            <w:tcW w:w="1271" w:type="dxa"/>
            <w:shd w:val="clear" w:color="auto" w:fill="E7E6E6" w:themeFill="background2"/>
            <w:vAlign w:val="center"/>
          </w:tcPr>
          <w:p w14:paraId="7484258A" w14:textId="77777777" w:rsidR="00B8188F" w:rsidRDefault="00000000">
            <w:pPr>
              <w:jc w:val="center"/>
              <w:rPr>
                <w:b/>
                <w:bCs/>
              </w:rPr>
            </w:pPr>
            <w:bookmarkStart w:id="11" w:name="_Hlk49677172"/>
            <w:r>
              <w:rPr>
                <w:rFonts w:hint="eastAsia"/>
                <w:b/>
                <w:bCs/>
              </w:rPr>
              <w:t>日期</w:t>
            </w:r>
          </w:p>
        </w:tc>
        <w:tc>
          <w:tcPr>
            <w:tcW w:w="992" w:type="dxa"/>
            <w:shd w:val="clear" w:color="auto" w:fill="E7E6E6" w:themeFill="background2"/>
            <w:vAlign w:val="center"/>
          </w:tcPr>
          <w:p w14:paraId="0CA11F1D" w14:textId="77777777" w:rsidR="00B8188F" w:rsidRDefault="00000000">
            <w:pPr>
              <w:jc w:val="center"/>
              <w:rPr>
                <w:b/>
                <w:bCs/>
              </w:rPr>
            </w:pPr>
            <w:r>
              <w:rPr>
                <w:rFonts w:hint="eastAsia"/>
                <w:b/>
                <w:bCs/>
              </w:rPr>
              <w:t>版本</w:t>
            </w:r>
          </w:p>
        </w:tc>
        <w:tc>
          <w:tcPr>
            <w:tcW w:w="6033" w:type="dxa"/>
            <w:shd w:val="clear" w:color="auto" w:fill="E7E6E6" w:themeFill="background2"/>
            <w:vAlign w:val="center"/>
          </w:tcPr>
          <w:p w14:paraId="1C33584E" w14:textId="77777777" w:rsidR="00B8188F" w:rsidRDefault="00000000">
            <w:pPr>
              <w:jc w:val="center"/>
              <w:rPr>
                <w:b/>
                <w:bCs/>
              </w:rPr>
            </w:pPr>
            <w:r>
              <w:rPr>
                <w:rFonts w:hint="eastAsia"/>
                <w:b/>
                <w:bCs/>
              </w:rPr>
              <w:t>更新说明</w:t>
            </w:r>
          </w:p>
        </w:tc>
      </w:tr>
      <w:tr w:rsidR="00B8188F" w14:paraId="1DBB2113" w14:textId="77777777">
        <w:tc>
          <w:tcPr>
            <w:tcW w:w="1271" w:type="dxa"/>
            <w:vAlign w:val="center"/>
          </w:tcPr>
          <w:p w14:paraId="47CB17AC" w14:textId="77777777" w:rsidR="00B8188F" w:rsidRDefault="00000000">
            <w:pPr>
              <w:jc w:val="left"/>
            </w:pPr>
            <w:r>
              <w:rPr>
                <w:rFonts w:hint="eastAsia"/>
              </w:rPr>
              <w:t>2</w:t>
            </w:r>
            <w:r>
              <w:t>020-10-30</w:t>
            </w:r>
          </w:p>
        </w:tc>
        <w:tc>
          <w:tcPr>
            <w:tcW w:w="992" w:type="dxa"/>
            <w:vAlign w:val="center"/>
          </w:tcPr>
          <w:p w14:paraId="5557F7E0" w14:textId="77777777" w:rsidR="00B8188F" w:rsidRDefault="00000000">
            <w:pPr>
              <w:jc w:val="left"/>
            </w:pPr>
            <w:r>
              <w:rPr>
                <w:rFonts w:hint="eastAsia"/>
              </w:rPr>
              <w:t>V</w:t>
            </w:r>
            <w:r>
              <w:t>1.0.0</w:t>
            </w:r>
          </w:p>
        </w:tc>
        <w:tc>
          <w:tcPr>
            <w:tcW w:w="6033" w:type="dxa"/>
            <w:vAlign w:val="center"/>
          </w:tcPr>
          <w:p w14:paraId="2ACD36C6" w14:textId="77777777" w:rsidR="00B8188F" w:rsidRDefault="00000000">
            <w:pPr>
              <w:jc w:val="left"/>
            </w:pPr>
            <w:r>
              <w:rPr>
                <w:rFonts w:hint="eastAsia"/>
              </w:rPr>
              <w:t>初版建立</w:t>
            </w:r>
          </w:p>
        </w:tc>
      </w:tr>
      <w:tr w:rsidR="00B8188F" w14:paraId="16027C40" w14:textId="77777777">
        <w:tc>
          <w:tcPr>
            <w:tcW w:w="1271" w:type="dxa"/>
            <w:vAlign w:val="center"/>
          </w:tcPr>
          <w:p w14:paraId="2EF092E5" w14:textId="77777777" w:rsidR="00B8188F" w:rsidRDefault="00000000">
            <w:pPr>
              <w:jc w:val="left"/>
            </w:pPr>
            <w:r>
              <w:rPr>
                <w:rFonts w:hint="eastAsia"/>
              </w:rPr>
              <w:t>2</w:t>
            </w:r>
            <w:r>
              <w:t>020-12-09</w:t>
            </w:r>
          </w:p>
        </w:tc>
        <w:tc>
          <w:tcPr>
            <w:tcW w:w="992" w:type="dxa"/>
            <w:vAlign w:val="center"/>
          </w:tcPr>
          <w:p w14:paraId="5E402F7C" w14:textId="77777777" w:rsidR="00B8188F" w:rsidRDefault="00000000">
            <w:pPr>
              <w:jc w:val="left"/>
            </w:pPr>
            <w:r>
              <w:rPr>
                <w:rFonts w:hint="eastAsia"/>
              </w:rPr>
              <w:t>V</w:t>
            </w:r>
            <w:r>
              <w:t>1.0.1</w:t>
            </w:r>
          </w:p>
        </w:tc>
        <w:tc>
          <w:tcPr>
            <w:tcW w:w="6033" w:type="dxa"/>
            <w:vAlign w:val="center"/>
          </w:tcPr>
          <w:p w14:paraId="5F6A8F26" w14:textId="77777777" w:rsidR="00B8188F" w:rsidRDefault="00000000">
            <w:pPr>
              <w:jc w:val="left"/>
            </w:pPr>
            <w:r>
              <w:rPr>
                <w:rFonts w:hint="eastAsia"/>
              </w:rPr>
              <w:t>增加</w:t>
            </w:r>
            <w:r>
              <w:rPr>
                <w:rFonts w:hint="eastAsia"/>
              </w:rPr>
              <w:t>EXAT</w:t>
            </w:r>
            <w:r>
              <w:rPr>
                <w:rFonts w:hint="eastAsia"/>
              </w:rPr>
              <w:t>命令</w:t>
            </w:r>
          </w:p>
        </w:tc>
      </w:tr>
      <w:tr w:rsidR="00B8188F" w14:paraId="645A0A77" w14:textId="77777777">
        <w:tc>
          <w:tcPr>
            <w:tcW w:w="1271" w:type="dxa"/>
            <w:vAlign w:val="center"/>
          </w:tcPr>
          <w:p w14:paraId="786555C0" w14:textId="77777777" w:rsidR="00B8188F" w:rsidRDefault="00000000">
            <w:pPr>
              <w:jc w:val="left"/>
            </w:pPr>
            <w:r>
              <w:rPr>
                <w:rFonts w:hint="eastAsia"/>
              </w:rPr>
              <w:t>2</w:t>
            </w:r>
            <w:r>
              <w:t>021-05-06</w:t>
            </w:r>
          </w:p>
        </w:tc>
        <w:tc>
          <w:tcPr>
            <w:tcW w:w="992" w:type="dxa"/>
            <w:vAlign w:val="center"/>
          </w:tcPr>
          <w:p w14:paraId="629790EC" w14:textId="77777777" w:rsidR="00B8188F" w:rsidRDefault="00000000">
            <w:pPr>
              <w:jc w:val="left"/>
            </w:pPr>
            <w:r>
              <w:rPr>
                <w:rFonts w:hint="eastAsia"/>
              </w:rPr>
              <w:t>V</w:t>
            </w:r>
            <w:r>
              <w:t>1.0.2</w:t>
            </w:r>
          </w:p>
        </w:tc>
        <w:tc>
          <w:tcPr>
            <w:tcW w:w="6033" w:type="dxa"/>
            <w:vAlign w:val="center"/>
          </w:tcPr>
          <w:p w14:paraId="6B9F9668" w14:textId="77777777" w:rsidR="00B8188F" w:rsidRDefault="00000000">
            <w:pPr>
              <w:jc w:val="left"/>
            </w:pPr>
            <w:r>
              <w:rPr>
                <w:rFonts w:hint="eastAsia"/>
              </w:rPr>
              <w:t>增加离线缓存指令和</w:t>
            </w:r>
            <w:r>
              <w:rPr>
                <w:rFonts w:hint="eastAsia"/>
              </w:rPr>
              <w:t>G</w:t>
            </w:r>
            <w:r>
              <w:t>PS</w:t>
            </w:r>
            <w:r>
              <w:rPr>
                <w:rFonts w:hint="eastAsia"/>
              </w:rPr>
              <w:t>相关功能，修改自定义心跳包和自定义注册包指令</w:t>
            </w:r>
          </w:p>
        </w:tc>
      </w:tr>
      <w:tr w:rsidR="00B8188F" w14:paraId="6E8727F6" w14:textId="77777777">
        <w:tc>
          <w:tcPr>
            <w:tcW w:w="1271" w:type="dxa"/>
            <w:vAlign w:val="center"/>
          </w:tcPr>
          <w:p w14:paraId="6D506CA4" w14:textId="77777777" w:rsidR="00B8188F" w:rsidRDefault="00000000">
            <w:pPr>
              <w:jc w:val="left"/>
            </w:pPr>
            <w:r>
              <w:rPr>
                <w:rFonts w:hint="eastAsia"/>
              </w:rPr>
              <w:t>2</w:t>
            </w:r>
            <w:r>
              <w:t>021-07-08</w:t>
            </w:r>
          </w:p>
        </w:tc>
        <w:tc>
          <w:tcPr>
            <w:tcW w:w="992" w:type="dxa"/>
            <w:vAlign w:val="center"/>
          </w:tcPr>
          <w:p w14:paraId="4164C19F" w14:textId="77777777" w:rsidR="00B8188F" w:rsidRDefault="00000000">
            <w:pPr>
              <w:jc w:val="left"/>
            </w:pPr>
            <w:r>
              <w:rPr>
                <w:rFonts w:hint="eastAsia"/>
              </w:rPr>
              <w:t>V</w:t>
            </w:r>
            <w:r>
              <w:t>1.0.3</w:t>
            </w:r>
          </w:p>
        </w:tc>
        <w:tc>
          <w:tcPr>
            <w:tcW w:w="6033" w:type="dxa"/>
            <w:vAlign w:val="center"/>
          </w:tcPr>
          <w:p w14:paraId="5164B5EB" w14:textId="77777777" w:rsidR="00B8188F" w:rsidRDefault="00000000">
            <w:pPr>
              <w:jc w:val="left"/>
            </w:pPr>
            <w:r>
              <w:rPr>
                <w:rFonts w:hint="eastAsia"/>
              </w:rPr>
              <w:t>固件版本：</w:t>
            </w:r>
            <w:r>
              <w:rPr>
                <w:rFonts w:hint="eastAsia"/>
              </w:rPr>
              <w:t>V</w:t>
            </w:r>
            <w:r>
              <w:t>2.0.0</w:t>
            </w:r>
          </w:p>
          <w:p w14:paraId="1FA3EB50" w14:textId="77777777" w:rsidR="00B8188F" w:rsidRDefault="00000000">
            <w:pPr>
              <w:jc w:val="left"/>
            </w:pPr>
            <w:r>
              <w:rPr>
                <w:rFonts w:hint="eastAsia"/>
              </w:rPr>
              <w:t>增加功能：点对点传输，</w:t>
            </w:r>
            <w:r>
              <w:rPr>
                <w:rFonts w:hint="eastAsia"/>
              </w:rPr>
              <w:t>APN</w:t>
            </w:r>
            <w:r>
              <w:rPr>
                <w:rFonts w:hint="eastAsia"/>
              </w:rPr>
              <w:t>，</w:t>
            </w:r>
            <w:r>
              <w:rPr>
                <w:rFonts w:hint="eastAsia"/>
              </w:rPr>
              <w:t>HTTP</w:t>
            </w:r>
            <w:r>
              <w:rPr>
                <w:rFonts w:hint="eastAsia"/>
              </w:rPr>
              <w:t>，远程设备管理、短信、基站定位</w:t>
            </w:r>
          </w:p>
        </w:tc>
      </w:tr>
      <w:tr w:rsidR="00B8188F" w14:paraId="4AEAC6A7" w14:textId="77777777">
        <w:tc>
          <w:tcPr>
            <w:tcW w:w="1271" w:type="dxa"/>
            <w:vAlign w:val="center"/>
          </w:tcPr>
          <w:p w14:paraId="521508A5" w14:textId="77777777" w:rsidR="00B8188F" w:rsidRDefault="00000000">
            <w:pPr>
              <w:jc w:val="left"/>
            </w:pPr>
            <w:r>
              <w:rPr>
                <w:rFonts w:hint="eastAsia"/>
              </w:rPr>
              <w:t>2</w:t>
            </w:r>
            <w:r>
              <w:t>021-08-01</w:t>
            </w:r>
          </w:p>
        </w:tc>
        <w:tc>
          <w:tcPr>
            <w:tcW w:w="992" w:type="dxa"/>
            <w:vAlign w:val="center"/>
          </w:tcPr>
          <w:p w14:paraId="0BF97A96" w14:textId="77777777" w:rsidR="00B8188F" w:rsidRDefault="00000000">
            <w:pPr>
              <w:jc w:val="left"/>
            </w:pPr>
            <w:r>
              <w:rPr>
                <w:rFonts w:hint="eastAsia"/>
              </w:rPr>
              <w:t>V</w:t>
            </w:r>
            <w:r>
              <w:t>1.0.4</w:t>
            </w:r>
          </w:p>
        </w:tc>
        <w:tc>
          <w:tcPr>
            <w:tcW w:w="6033" w:type="dxa"/>
            <w:vAlign w:val="center"/>
          </w:tcPr>
          <w:p w14:paraId="7CE07B65" w14:textId="77777777" w:rsidR="00B8188F" w:rsidRDefault="00000000">
            <w:pPr>
              <w:jc w:val="left"/>
            </w:pPr>
            <w:r>
              <w:rPr>
                <w:rFonts w:hint="eastAsia"/>
              </w:rPr>
              <w:t>新增</w:t>
            </w:r>
            <w:r>
              <w:rPr>
                <w:rFonts w:hint="eastAsia"/>
              </w:rPr>
              <w:t>MQTT</w:t>
            </w:r>
            <w:r>
              <w:rPr>
                <w:rFonts w:hint="eastAsia"/>
              </w:rPr>
              <w:t>功能描述，</w:t>
            </w:r>
            <w:r>
              <w:rPr>
                <w:rFonts w:hint="eastAsia"/>
              </w:rPr>
              <w:t>IO</w:t>
            </w:r>
            <w:r>
              <w:rPr>
                <w:rFonts w:hint="eastAsia"/>
              </w:rPr>
              <w:t>控制描述</w:t>
            </w:r>
          </w:p>
        </w:tc>
      </w:tr>
      <w:tr w:rsidR="00B8188F" w14:paraId="0CAAEC96" w14:textId="77777777">
        <w:tc>
          <w:tcPr>
            <w:tcW w:w="1271" w:type="dxa"/>
            <w:vAlign w:val="center"/>
          </w:tcPr>
          <w:p w14:paraId="2BD3E357" w14:textId="77777777" w:rsidR="00B8188F" w:rsidRDefault="00000000">
            <w:pPr>
              <w:jc w:val="left"/>
            </w:pPr>
            <w:r>
              <w:rPr>
                <w:rFonts w:hint="eastAsia"/>
              </w:rPr>
              <w:t>2022-</w:t>
            </w:r>
            <w:r>
              <w:t>0</w:t>
            </w:r>
            <w:r>
              <w:rPr>
                <w:rFonts w:hint="eastAsia"/>
              </w:rPr>
              <w:t>2</w:t>
            </w:r>
            <w:r>
              <w:t>-</w:t>
            </w:r>
            <w:r>
              <w:rPr>
                <w:rFonts w:hint="eastAsia"/>
              </w:rPr>
              <w:t>18</w:t>
            </w:r>
          </w:p>
        </w:tc>
        <w:tc>
          <w:tcPr>
            <w:tcW w:w="992" w:type="dxa"/>
            <w:vAlign w:val="center"/>
          </w:tcPr>
          <w:p w14:paraId="7AC53EF1" w14:textId="77777777" w:rsidR="00B8188F" w:rsidRDefault="00000000">
            <w:pPr>
              <w:jc w:val="left"/>
            </w:pPr>
            <w:r>
              <w:rPr>
                <w:rFonts w:hint="eastAsia"/>
              </w:rPr>
              <w:t>V</w:t>
            </w:r>
            <w:r>
              <w:t>1.0.5</w:t>
            </w:r>
          </w:p>
        </w:tc>
        <w:tc>
          <w:tcPr>
            <w:tcW w:w="6033" w:type="dxa"/>
            <w:vAlign w:val="center"/>
          </w:tcPr>
          <w:p w14:paraId="7C0CA88C" w14:textId="77777777" w:rsidR="00B8188F" w:rsidRDefault="00000000">
            <w:pPr>
              <w:jc w:val="left"/>
            </w:pPr>
            <w:r>
              <w:rPr>
                <w:rFonts w:hint="eastAsia"/>
              </w:rPr>
              <w:t>增加</w:t>
            </w:r>
            <w:r>
              <w:rPr>
                <w:rFonts w:hint="eastAsia"/>
              </w:rPr>
              <w:t>M</w:t>
            </w:r>
            <w:r>
              <w:t>QTT</w:t>
            </w:r>
            <w:r>
              <w:rPr>
                <w:rFonts w:hint="eastAsia"/>
              </w:rPr>
              <w:t>相关</w:t>
            </w:r>
            <w:r>
              <w:rPr>
                <w:rFonts w:hint="eastAsia"/>
              </w:rPr>
              <w:t>AT</w:t>
            </w:r>
            <w:r>
              <w:rPr>
                <w:rFonts w:hint="eastAsia"/>
              </w:rPr>
              <w:t>指令，增加</w:t>
            </w:r>
            <w:r>
              <w:rPr>
                <w:rFonts w:hint="eastAsia"/>
              </w:rPr>
              <w:t>DTCVT</w:t>
            </w:r>
            <w:r>
              <w:rPr>
                <w:rFonts w:hint="eastAsia"/>
              </w:rPr>
              <w:t>、</w:t>
            </w:r>
            <w:r>
              <w:rPr>
                <w:rFonts w:hint="eastAsia"/>
              </w:rPr>
              <w:t>MBCFG</w:t>
            </w:r>
            <w:r>
              <w:rPr>
                <w:rFonts w:hint="eastAsia"/>
              </w:rPr>
              <w:t>、</w:t>
            </w:r>
            <w:r>
              <w:rPr>
                <w:rFonts w:hint="eastAsia"/>
              </w:rPr>
              <w:t>MBCMD</w:t>
            </w:r>
            <w:r>
              <w:rPr>
                <w:rFonts w:hint="eastAsia"/>
              </w:rPr>
              <w:t>指令</w:t>
            </w:r>
          </w:p>
        </w:tc>
      </w:tr>
      <w:bookmarkEnd w:id="11"/>
    </w:tbl>
    <w:p w14:paraId="1442F55C" w14:textId="77777777" w:rsidR="00B8188F" w:rsidRDefault="00B8188F"/>
    <w:sectPr w:rsidR="00B8188F">
      <w:headerReference w:type="default" r:id="rId18"/>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15011" w14:textId="77777777" w:rsidR="000807C0" w:rsidRDefault="000807C0">
      <w:r>
        <w:separator/>
      </w:r>
    </w:p>
  </w:endnote>
  <w:endnote w:type="continuationSeparator" w:id="0">
    <w:p w14:paraId="6EEB3270" w14:textId="77777777" w:rsidR="000807C0" w:rsidRDefault="0008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思源宋体">
    <w:altName w:val="宋体"/>
    <w:charset w:val="86"/>
    <w:family w:val="roman"/>
    <w:pitch w:val="default"/>
    <w:sig w:usb0="00000000" w:usb1="00000000" w:usb2="00000016" w:usb3="00000000" w:csb0="002E0107" w:csb1="00000000"/>
  </w:font>
  <w:font w:name="思源黑体 CN Bold">
    <w:altName w:val="黑体"/>
    <w:charset w:val="86"/>
    <w:family w:val="swiss"/>
    <w:pitch w:val="default"/>
    <w:sig w:usb0="00000000" w:usb1="00000000" w:usb2="00000016" w:usb3="00000000" w:csb0="00060107" w:csb1="00000000"/>
  </w:font>
  <w:font w:name="思源黑体 CN Normal">
    <w:altName w:val="黑体"/>
    <w:charset w:val="86"/>
    <w:family w:val="swiss"/>
    <w:pitch w:val="default"/>
    <w:sig w:usb0="00000000" w:usb1="00000000" w:usb2="00000016" w:usb3="00000000" w:csb0="00060107"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思源黑体 CN Regular">
    <w:altName w:val="黑体"/>
    <w:charset w:val="86"/>
    <w:family w:val="swiss"/>
    <w:pitch w:val="default"/>
    <w:sig w:usb0="00000000" w:usb1="00000000" w:usb2="00000016" w:usb3="00000000" w:csb0="00060107" w:csb1="00000000"/>
  </w:font>
  <w:font w:name="思源黑体 CN Heavy">
    <w:altName w:val="黑体"/>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718699"/>
      <w:docPartObj>
        <w:docPartGallery w:val="Page Numbers (Bottom of Page)"/>
        <w:docPartUnique/>
      </w:docPartObj>
    </w:sdtPr>
    <w:sdtContent>
      <w:p w14:paraId="67F5D3E6" w14:textId="0083B47E" w:rsidR="00C0551E" w:rsidRDefault="00C0551E">
        <w:pPr>
          <w:pStyle w:val="a6"/>
          <w:jc w:val="center"/>
        </w:pPr>
        <w:r>
          <w:fldChar w:fldCharType="begin"/>
        </w:r>
        <w:r>
          <w:instrText>PAGE   \* MERGEFORMAT</w:instrText>
        </w:r>
        <w:r>
          <w:fldChar w:fldCharType="separate"/>
        </w:r>
        <w:r>
          <w:rPr>
            <w:lang w:val="zh-CN"/>
          </w:rPr>
          <w:t>2</w:t>
        </w:r>
        <w:r>
          <w:fldChar w:fldCharType="end"/>
        </w:r>
      </w:p>
    </w:sdtContent>
  </w:sdt>
  <w:sdt>
    <w:sdtPr>
      <w:id w:val="1964927776"/>
      <w:docPartObj>
        <w:docPartGallery w:val="AutoText"/>
      </w:docPartObj>
    </w:sdtPr>
    <w:sdtContent>
      <w:p w14:paraId="2175920F" w14:textId="1359D003" w:rsidR="00B8188F" w:rsidRDefault="00C0551E" w:rsidP="00C0551E">
        <w:pPr>
          <w:pStyle w:val="a6"/>
          <w:pBdr>
            <w:top w:val="threeDEngrave" w:sz="12" w:space="0" w:color="E7E6E6" w:themeColor="background2"/>
          </w:pBdr>
          <w:ind w:rightChars="-432" w:right="-907"/>
        </w:pPr>
        <w:r>
          <w:rPr>
            <w:rFonts w:ascii="思源黑体 CN Heavy" w:eastAsia="思源黑体 CN Heavy" w:hAnsi="思源黑体 CN Heavy" w:hint="eastAsia"/>
          </w:rPr>
          <w:t>红器物联                                                                     hqwl.jshqzk.com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01450" w14:textId="77777777" w:rsidR="000807C0" w:rsidRDefault="000807C0">
      <w:r>
        <w:separator/>
      </w:r>
    </w:p>
  </w:footnote>
  <w:footnote w:type="continuationSeparator" w:id="0">
    <w:p w14:paraId="7523E6B4" w14:textId="77777777" w:rsidR="000807C0" w:rsidRDefault="00080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1E261" w14:textId="77777777" w:rsidR="00B8188F" w:rsidRDefault="00000000">
    <w:pPr>
      <w:pBdr>
        <w:bottom w:val="threeDEmboss" w:sz="12" w:space="1" w:color="E7E6E6" w:themeColor="background2"/>
      </w:pBdr>
      <w:ind w:rightChars="-432" w:right="-907"/>
      <w:jc w:val="left"/>
      <w:rPr>
        <w:rFonts w:ascii="思源黑体 CN Heavy" w:eastAsia="思源黑体 CN Heavy" w:hAnsi="思源黑体 CN Heavy"/>
      </w:rPr>
    </w:pPr>
    <w:r>
      <w:rPr>
        <w:rFonts w:ascii="思源黑体 CN Heavy" w:eastAsia="思源黑体 CN Heavy" w:hAnsi="思源黑体 CN Heavy" w:hint="eastAsia"/>
      </w:rPr>
      <w:t xml:space="preserve"> </w:t>
    </w:r>
    <w:r>
      <w:rPr>
        <w:rFonts w:ascii="思源黑体 CN Heavy" w:eastAsia="思源黑体 CN Heavy" w:hAnsi="思源黑体 CN Heavy"/>
        <w:noProof/>
      </w:rPr>
      <w:drawing>
        <wp:inline distT="0" distB="0" distL="114300" distR="114300" wp14:anchorId="491BD759" wp14:editId="1DC34079">
          <wp:extent cx="1628140" cy="36957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28140" cy="369577"/>
                  </a:xfrm>
                  <a:prstGeom prst="rect">
                    <a:avLst/>
                  </a:prstGeom>
                </pic:spPr>
              </pic:pic>
            </a:graphicData>
          </a:graphic>
        </wp:inline>
      </w:drawing>
    </w:r>
    <w:r>
      <w:rPr>
        <w:rFonts w:ascii="思源黑体 CN Heavy" w:eastAsia="思源黑体 CN Heavy" w:hAnsi="思源黑体 CN Heavy"/>
      </w:rPr>
      <w:t xml:space="preserve">                                       </w:t>
    </w:r>
    <w:r>
      <w:rPr>
        <w:rFonts w:ascii="思源黑体 CN Heavy" w:eastAsia="思源黑体 CN Heavy" w:hAnsi="思源黑体 CN Heavy" w:hint="eastAsia"/>
      </w:rPr>
      <w:t>数采仪用户手册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44D89"/>
    <w:multiLevelType w:val="multilevel"/>
    <w:tmpl w:val="19B44D89"/>
    <w:lvl w:ilvl="0">
      <w:start w:val="1"/>
      <w:numFmt w:val="chineseCountingThousand"/>
      <w:pStyle w:val="1"/>
      <w:suff w:val="space"/>
      <w:lvlText w:val="第%1章"/>
      <w:lvlJc w:val="left"/>
      <w:pPr>
        <w:ind w:left="425" w:hanging="425"/>
      </w:pPr>
      <w:rPr>
        <w:rFonts w:hint="eastAsia"/>
      </w:rPr>
    </w:lvl>
    <w:lvl w:ilvl="1">
      <w:start w:val="1"/>
      <w:numFmt w:val="decimal"/>
      <w:pStyle w:val="2"/>
      <w:isLgl/>
      <w:suff w:val="space"/>
      <w:lvlText w:val="%1.%2"/>
      <w:lvlJc w:val="left"/>
      <w:pPr>
        <w:ind w:left="567" w:hanging="567"/>
      </w:pPr>
      <w:rPr>
        <w:rFonts w:hint="eastAsia"/>
      </w:rPr>
    </w:lvl>
    <w:lvl w:ilvl="2">
      <w:start w:val="1"/>
      <w:numFmt w:val="decimal"/>
      <w:pStyle w:val="3"/>
      <w:isLgl/>
      <w:suff w:val="space"/>
      <w:lvlText w:val="%1.%2.%3"/>
      <w:lvlJc w:val="left"/>
      <w:pPr>
        <w:ind w:left="709" w:hanging="709"/>
      </w:pPr>
      <w:rPr>
        <w:rFonts w:hint="eastAsia"/>
      </w:rPr>
    </w:lvl>
    <w:lvl w:ilvl="3">
      <w:start w:val="1"/>
      <w:numFmt w:val="decimal"/>
      <w:pStyle w:val="4"/>
      <w:isLgl/>
      <w:suff w:val="space"/>
      <w:lvlText w:val="%1.%2.%3.%4"/>
      <w:lvlJc w:val="left"/>
      <w:pPr>
        <w:ind w:left="851" w:hanging="851"/>
      </w:pPr>
      <w:rPr>
        <w:rFonts w:hint="eastAsia"/>
      </w:rPr>
    </w:lvl>
    <w:lvl w:ilvl="4">
      <w:start w:val="1"/>
      <w:numFmt w:val="decimal"/>
      <w:pStyle w:val="5"/>
      <w:isLgl/>
      <w:suff w:val="space"/>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3F345E58"/>
    <w:multiLevelType w:val="multilevel"/>
    <w:tmpl w:val="3F345E5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4566A76"/>
    <w:multiLevelType w:val="multilevel"/>
    <w:tmpl w:val="44566A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DA0873"/>
    <w:multiLevelType w:val="multilevel"/>
    <w:tmpl w:val="53DA08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21518842">
    <w:abstractNumId w:val="0"/>
  </w:num>
  <w:num w:numId="2" w16cid:durableId="1929344286">
    <w:abstractNumId w:val="3"/>
  </w:num>
  <w:num w:numId="3" w16cid:durableId="725421552">
    <w:abstractNumId w:val="1"/>
  </w:num>
  <w:num w:numId="4" w16cid:durableId="219679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lhYTcxYzMzNzFlNjk3OGMxNDQ3ZmMzMjUwYzIyNjMifQ=="/>
  </w:docVars>
  <w:rsids>
    <w:rsidRoot w:val="00C04C5F"/>
    <w:rsid w:val="00000AEB"/>
    <w:rsid w:val="00000F88"/>
    <w:rsid w:val="000011CD"/>
    <w:rsid w:val="000014C4"/>
    <w:rsid w:val="000057E7"/>
    <w:rsid w:val="0001095B"/>
    <w:rsid w:val="00013E73"/>
    <w:rsid w:val="00014412"/>
    <w:rsid w:val="00017EFE"/>
    <w:rsid w:val="00020DAA"/>
    <w:rsid w:val="00022DB7"/>
    <w:rsid w:val="00023666"/>
    <w:rsid w:val="000239EB"/>
    <w:rsid w:val="00025EB7"/>
    <w:rsid w:val="00026963"/>
    <w:rsid w:val="0002769F"/>
    <w:rsid w:val="00027BAD"/>
    <w:rsid w:val="00031200"/>
    <w:rsid w:val="00031A38"/>
    <w:rsid w:val="00033EFD"/>
    <w:rsid w:val="00040244"/>
    <w:rsid w:val="00040FC9"/>
    <w:rsid w:val="00041A47"/>
    <w:rsid w:val="00041B03"/>
    <w:rsid w:val="00044261"/>
    <w:rsid w:val="00044E19"/>
    <w:rsid w:val="00045025"/>
    <w:rsid w:val="00045EEE"/>
    <w:rsid w:val="000478B2"/>
    <w:rsid w:val="00051AF5"/>
    <w:rsid w:val="00051B18"/>
    <w:rsid w:val="00052C7C"/>
    <w:rsid w:val="0005386F"/>
    <w:rsid w:val="000541E8"/>
    <w:rsid w:val="00054C08"/>
    <w:rsid w:val="0005728D"/>
    <w:rsid w:val="00060BA2"/>
    <w:rsid w:val="000642A6"/>
    <w:rsid w:val="000645B9"/>
    <w:rsid w:val="000657F8"/>
    <w:rsid w:val="00065A67"/>
    <w:rsid w:val="00065F94"/>
    <w:rsid w:val="000666B7"/>
    <w:rsid w:val="00066D35"/>
    <w:rsid w:val="00067709"/>
    <w:rsid w:val="00067911"/>
    <w:rsid w:val="00071FB5"/>
    <w:rsid w:val="0007220C"/>
    <w:rsid w:val="00080418"/>
    <w:rsid w:val="000807C0"/>
    <w:rsid w:val="00080B1C"/>
    <w:rsid w:val="0008312E"/>
    <w:rsid w:val="00085C41"/>
    <w:rsid w:val="0008648F"/>
    <w:rsid w:val="00090D47"/>
    <w:rsid w:val="00091C01"/>
    <w:rsid w:val="000921F2"/>
    <w:rsid w:val="00093759"/>
    <w:rsid w:val="00093D1C"/>
    <w:rsid w:val="00094113"/>
    <w:rsid w:val="00096929"/>
    <w:rsid w:val="000A0AE4"/>
    <w:rsid w:val="000A0E85"/>
    <w:rsid w:val="000A12F0"/>
    <w:rsid w:val="000A2BB7"/>
    <w:rsid w:val="000A37AF"/>
    <w:rsid w:val="000A38DD"/>
    <w:rsid w:val="000A66D9"/>
    <w:rsid w:val="000A6B78"/>
    <w:rsid w:val="000A721B"/>
    <w:rsid w:val="000B0A80"/>
    <w:rsid w:val="000B2048"/>
    <w:rsid w:val="000B288F"/>
    <w:rsid w:val="000B29F6"/>
    <w:rsid w:val="000B37DC"/>
    <w:rsid w:val="000B4955"/>
    <w:rsid w:val="000B5B0B"/>
    <w:rsid w:val="000B5CEB"/>
    <w:rsid w:val="000B75FF"/>
    <w:rsid w:val="000C32FF"/>
    <w:rsid w:val="000C7663"/>
    <w:rsid w:val="000D0FE5"/>
    <w:rsid w:val="000D1520"/>
    <w:rsid w:val="000D1FF6"/>
    <w:rsid w:val="000D2444"/>
    <w:rsid w:val="000D254A"/>
    <w:rsid w:val="000D3DAE"/>
    <w:rsid w:val="000D6214"/>
    <w:rsid w:val="000D6BBC"/>
    <w:rsid w:val="000D6CCB"/>
    <w:rsid w:val="000D72F2"/>
    <w:rsid w:val="000E142E"/>
    <w:rsid w:val="000E2D29"/>
    <w:rsid w:val="000F00E6"/>
    <w:rsid w:val="000F026C"/>
    <w:rsid w:val="000F1661"/>
    <w:rsid w:val="000F1988"/>
    <w:rsid w:val="000F1D8B"/>
    <w:rsid w:val="000F72B6"/>
    <w:rsid w:val="001030CB"/>
    <w:rsid w:val="00104235"/>
    <w:rsid w:val="00104395"/>
    <w:rsid w:val="001063B9"/>
    <w:rsid w:val="001068CE"/>
    <w:rsid w:val="001123FD"/>
    <w:rsid w:val="00116905"/>
    <w:rsid w:val="00116DDB"/>
    <w:rsid w:val="001177EF"/>
    <w:rsid w:val="00117CFE"/>
    <w:rsid w:val="00122C65"/>
    <w:rsid w:val="00124B1C"/>
    <w:rsid w:val="0012658F"/>
    <w:rsid w:val="00127585"/>
    <w:rsid w:val="00127A34"/>
    <w:rsid w:val="00127AA6"/>
    <w:rsid w:val="001333DB"/>
    <w:rsid w:val="001354E7"/>
    <w:rsid w:val="00140885"/>
    <w:rsid w:val="001452A4"/>
    <w:rsid w:val="0014662A"/>
    <w:rsid w:val="001605CA"/>
    <w:rsid w:val="001611F5"/>
    <w:rsid w:val="001621E9"/>
    <w:rsid w:val="00162666"/>
    <w:rsid w:val="001645F5"/>
    <w:rsid w:val="00174398"/>
    <w:rsid w:val="0017538E"/>
    <w:rsid w:val="001760D3"/>
    <w:rsid w:val="001819F2"/>
    <w:rsid w:val="00183AD0"/>
    <w:rsid w:val="00183B9F"/>
    <w:rsid w:val="00183ECD"/>
    <w:rsid w:val="001841CC"/>
    <w:rsid w:val="00184282"/>
    <w:rsid w:val="00187EAA"/>
    <w:rsid w:val="00190E54"/>
    <w:rsid w:val="00192551"/>
    <w:rsid w:val="0019378A"/>
    <w:rsid w:val="001951E7"/>
    <w:rsid w:val="001954F4"/>
    <w:rsid w:val="00196B76"/>
    <w:rsid w:val="001A01D9"/>
    <w:rsid w:val="001A2FC5"/>
    <w:rsid w:val="001A38B5"/>
    <w:rsid w:val="001A4CAF"/>
    <w:rsid w:val="001B0D0A"/>
    <w:rsid w:val="001B1564"/>
    <w:rsid w:val="001B1F36"/>
    <w:rsid w:val="001B2317"/>
    <w:rsid w:val="001B430A"/>
    <w:rsid w:val="001B4879"/>
    <w:rsid w:val="001B4FFE"/>
    <w:rsid w:val="001B5EC4"/>
    <w:rsid w:val="001B639B"/>
    <w:rsid w:val="001B70FD"/>
    <w:rsid w:val="001B73B4"/>
    <w:rsid w:val="001B76DC"/>
    <w:rsid w:val="001B7869"/>
    <w:rsid w:val="001C03FA"/>
    <w:rsid w:val="001C499D"/>
    <w:rsid w:val="001D0A01"/>
    <w:rsid w:val="001D4016"/>
    <w:rsid w:val="001D43BE"/>
    <w:rsid w:val="001D44A1"/>
    <w:rsid w:val="001D55A9"/>
    <w:rsid w:val="001D6A92"/>
    <w:rsid w:val="001E255E"/>
    <w:rsid w:val="001E65A1"/>
    <w:rsid w:val="001E735D"/>
    <w:rsid w:val="001F29C1"/>
    <w:rsid w:val="0020593F"/>
    <w:rsid w:val="00206175"/>
    <w:rsid w:val="00206935"/>
    <w:rsid w:val="002130FA"/>
    <w:rsid w:val="00213900"/>
    <w:rsid w:val="00215320"/>
    <w:rsid w:val="002160EB"/>
    <w:rsid w:val="0022025E"/>
    <w:rsid w:val="00220404"/>
    <w:rsid w:val="00221469"/>
    <w:rsid w:val="00221BA4"/>
    <w:rsid w:val="002222BB"/>
    <w:rsid w:val="00224C00"/>
    <w:rsid w:val="0022629F"/>
    <w:rsid w:val="0022666C"/>
    <w:rsid w:val="00226A19"/>
    <w:rsid w:val="00227E60"/>
    <w:rsid w:val="00234A40"/>
    <w:rsid w:val="00234C83"/>
    <w:rsid w:val="00244138"/>
    <w:rsid w:val="002443DD"/>
    <w:rsid w:val="002445E1"/>
    <w:rsid w:val="00250DB7"/>
    <w:rsid w:val="00250FBB"/>
    <w:rsid w:val="0025364A"/>
    <w:rsid w:val="002537F6"/>
    <w:rsid w:val="00256072"/>
    <w:rsid w:val="0026064B"/>
    <w:rsid w:val="00260BA0"/>
    <w:rsid w:val="00262814"/>
    <w:rsid w:val="00263ED0"/>
    <w:rsid w:val="00265B94"/>
    <w:rsid w:val="00271634"/>
    <w:rsid w:val="00272462"/>
    <w:rsid w:val="00272D21"/>
    <w:rsid w:val="00273D9A"/>
    <w:rsid w:val="00274468"/>
    <w:rsid w:val="00275B47"/>
    <w:rsid w:val="00275BD0"/>
    <w:rsid w:val="00277126"/>
    <w:rsid w:val="00277202"/>
    <w:rsid w:val="00283A40"/>
    <w:rsid w:val="00286886"/>
    <w:rsid w:val="002919EC"/>
    <w:rsid w:val="00292373"/>
    <w:rsid w:val="00292BF1"/>
    <w:rsid w:val="00293DEB"/>
    <w:rsid w:val="00294170"/>
    <w:rsid w:val="00294908"/>
    <w:rsid w:val="00297002"/>
    <w:rsid w:val="00297B33"/>
    <w:rsid w:val="00297F2A"/>
    <w:rsid w:val="002A0A6B"/>
    <w:rsid w:val="002A13E5"/>
    <w:rsid w:val="002A2F02"/>
    <w:rsid w:val="002A48EE"/>
    <w:rsid w:val="002A5306"/>
    <w:rsid w:val="002A5D09"/>
    <w:rsid w:val="002B01E1"/>
    <w:rsid w:val="002B040D"/>
    <w:rsid w:val="002B2A98"/>
    <w:rsid w:val="002B611B"/>
    <w:rsid w:val="002C4066"/>
    <w:rsid w:val="002C481D"/>
    <w:rsid w:val="002C5185"/>
    <w:rsid w:val="002C6519"/>
    <w:rsid w:val="002D27EB"/>
    <w:rsid w:val="002D3850"/>
    <w:rsid w:val="002D4A50"/>
    <w:rsid w:val="002D6AEA"/>
    <w:rsid w:val="002D6EF7"/>
    <w:rsid w:val="002E0DF1"/>
    <w:rsid w:val="002E3DD4"/>
    <w:rsid w:val="002E7CF0"/>
    <w:rsid w:val="002F0240"/>
    <w:rsid w:val="002F1C45"/>
    <w:rsid w:val="002F5519"/>
    <w:rsid w:val="002F6B71"/>
    <w:rsid w:val="002F6D84"/>
    <w:rsid w:val="002F73D4"/>
    <w:rsid w:val="003012C9"/>
    <w:rsid w:val="00302BCF"/>
    <w:rsid w:val="00303E6F"/>
    <w:rsid w:val="00303F72"/>
    <w:rsid w:val="003045B3"/>
    <w:rsid w:val="00305148"/>
    <w:rsid w:val="00306A38"/>
    <w:rsid w:val="00307366"/>
    <w:rsid w:val="003074F9"/>
    <w:rsid w:val="00307FFB"/>
    <w:rsid w:val="00310924"/>
    <w:rsid w:val="00313949"/>
    <w:rsid w:val="003141E2"/>
    <w:rsid w:val="003152B9"/>
    <w:rsid w:val="00320F22"/>
    <w:rsid w:val="00322347"/>
    <w:rsid w:val="003228E3"/>
    <w:rsid w:val="00323ED8"/>
    <w:rsid w:val="00326544"/>
    <w:rsid w:val="00327C3E"/>
    <w:rsid w:val="00332BB7"/>
    <w:rsid w:val="003345AE"/>
    <w:rsid w:val="00334C6A"/>
    <w:rsid w:val="003365C0"/>
    <w:rsid w:val="00336932"/>
    <w:rsid w:val="00340CD4"/>
    <w:rsid w:val="0034132A"/>
    <w:rsid w:val="00346FCE"/>
    <w:rsid w:val="003500B8"/>
    <w:rsid w:val="003515C7"/>
    <w:rsid w:val="00353793"/>
    <w:rsid w:val="003540F4"/>
    <w:rsid w:val="00354A81"/>
    <w:rsid w:val="003633CB"/>
    <w:rsid w:val="0036352E"/>
    <w:rsid w:val="00363B58"/>
    <w:rsid w:val="00365986"/>
    <w:rsid w:val="0036635F"/>
    <w:rsid w:val="00367259"/>
    <w:rsid w:val="00367749"/>
    <w:rsid w:val="00372F42"/>
    <w:rsid w:val="003752E2"/>
    <w:rsid w:val="00377224"/>
    <w:rsid w:val="00377568"/>
    <w:rsid w:val="003816F7"/>
    <w:rsid w:val="003827C2"/>
    <w:rsid w:val="00382D12"/>
    <w:rsid w:val="00385DAE"/>
    <w:rsid w:val="00386E05"/>
    <w:rsid w:val="003874B1"/>
    <w:rsid w:val="003955C2"/>
    <w:rsid w:val="00397965"/>
    <w:rsid w:val="003A07D3"/>
    <w:rsid w:val="003A0AF2"/>
    <w:rsid w:val="003A18F5"/>
    <w:rsid w:val="003A6120"/>
    <w:rsid w:val="003A7FE8"/>
    <w:rsid w:val="003B00C5"/>
    <w:rsid w:val="003B07A4"/>
    <w:rsid w:val="003B18B3"/>
    <w:rsid w:val="003B493E"/>
    <w:rsid w:val="003B4F7E"/>
    <w:rsid w:val="003B7029"/>
    <w:rsid w:val="003B7438"/>
    <w:rsid w:val="003B7516"/>
    <w:rsid w:val="003B7A60"/>
    <w:rsid w:val="003C0234"/>
    <w:rsid w:val="003C0960"/>
    <w:rsid w:val="003C1033"/>
    <w:rsid w:val="003C14BB"/>
    <w:rsid w:val="003C16A2"/>
    <w:rsid w:val="003C1C84"/>
    <w:rsid w:val="003C679B"/>
    <w:rsid w:val="003D1889"/>
    <w:rsid w:val="003D27A1"/>
    <w:rsid w:val="003D39B5"/>
    <w:rsid w:val="003D3A9D"/>
    <w:rsid w:val="003D492B"/>
    <w:rsid w:val="003D5029"/>
    <w:rsid w:val="003D7AD8"/>
    <w:rsid w:val="003E29F7"/>
    <w:rsid w:val="003E59C6"/>
    <w:rsid w:val="003E60CB"/>
    <w:rsid w:val="003F2FA0"/>
    <w:rsid w:val="00400A92"/>
    <w:rsid w:val="00401710"/>
    <w:rsid w:val="00401CD1"/>
    <w:rsid w:val="00402332"/>
    <w:rsid w:val="004030F2"/>
    <w:rsid w:val="00403288"/>
    <w:rsid w:val="00414B7D"/>
    <w:rsid w:val="00414E70"/>
    <w:rsid w:val="00415EFA"/>
    <w:rsid w:val="00420111"/>
    <w:rsid w:val="0042257F"/>
    <w:rsid w:val="00430641"/>
    <w:rsid w:val="00430ABE"/>
    <w:rsid w:val="004311BD"/>
    <w:rsid w:val="0043364C"/>
    <w:rsid w:val="00433F50"/>
    <w:rsid w:val="004453CA"/>
    <w:rsid w:val="00447EEB"/>
    <w:rsid w:val="004526A8"/>
    <w:rsid w:val="00454A69"/>
    <w:rsid w:val="00457863"/>
    <w:rsid w:val="004615DA"/>
    <w:rsid w:val="00463761"/>
    <w:rsid w:val="00463D2C"/>
    <w:rsid w:val="0046443D"/>
    <w:rsid w:val="0046727A"/>
    <w:rsid w:val="004710D2"/>
    <w:rsid w:val="00472320"/>
    <w:rsid w:val="00473C70"/>
    <w:rsid w:val="004751D5"/>
    <w:rsid w:val="00475569"/>
    <w:rsid w:val="00476585"/>
    <w:rsid w:val="00476B43"/>
    <w:rsid w:val="00477074"/>
    <w:rsid w:val="004776DF"/>
    <w:rsid w:val="00477FC5"/>
    <w:rsid w:val="00481706"/>
    <w:rsid w:val="00481B9D"/>
    <w:rsid w:val="0048255F"/>
    <w:rsid w:val="0048496E"/>
    <w:rsid w:val="004876AA"/>
    <w:rsid w:val="00487FF0"/>
    <w:rsid w:val="004912CD"/>
    <w:rsid w:val="00491F9F"/>
    <w:rsid w:val="0049206A"/>
    <w:rsid w:val="00494F00"/>
    <w:rsid w:val="00495EA2"/>
    <w:rsid w:val="00497EB4"/>
    <w:rsid w:val="004A054C"/>
    <w:rsid w:val="004A2B3F"/>
    <w:rsid w:val="004A2EAD"/>
    <w:rsid w:val="004A50AB"/>
    <w:rsid w:val="004A5CF1"/>
    <w:rsid w:val="004A6063"/>
    <w:rsid w:val="004A711A"/>
    <w:rsid w:val="004A7CDC"/>
    <w:rsid w:val="004B2239"/>
    <w:rsid w:val="004C5CC8"/>
    <w:rsid w:val="004D0A3A"/>
    <w:rsid w:val="004D2450"/>
    <w:rsid w:val="004E144C"/>
    <w:rsid w:val="004E2B1D"/>
    <w:rsid w:val="004E389B"/>
    <w:rsid w:val="004E4CDA"/>
    <w:rsid w:val="004E55AA"/>
    <w:rsid w:val="004E61E4"/>
    <w:rsid w:val="004F0A15"/>
    <w:rsid w:val="004F4BFD"/>
    <w:rsid w:val="004F620B"/>
    <w:rsid w:val="004F62C6"/>
    <w:rsid w:val="005033FB"/>
    <w:rsid w:val="005046DE"/>
    <w:rsid w:val="0050553A"/>
    <w:rsid w:val="00506604"/>
    <w:rsid w:val="00510D32"/>
    <w:rsid w:val="005160B3"/>
    <w:rsid w:val="00522B35"/>
    <w:rsid w:val="00522B5A"/>
    <w:rsid w:val="0052483E"/>
    <w:rsid w:val="0052792E"/>
    <w:rsid w:val="00530531"/>
    <w:rsid w:val="00531477"/>
    <w:rsid w:val="00531615"/>
    <w:rsid w:val="00532B31"/>
    <w:rsid w:val="00532FF3"/>
    <w:rsid w:val="00535C97"/>
    <w:rsid w:val="00536E2F"/>
    <w:rsid w:val="00537D4F"/>
    <w:rsid w:val="00541B25"/>
    <w:rsid w:val="00542D5C"/>
    <w:rsid w:val="005434D8"/>
    <w:rsid w:val="00546FAF"/>
    <w:rsid w:val="005474A8"/>
    <w:rsid w:val="00551459"/>
    <w:rsid w:val="00554E56"/>
    <w:rsid w:val="005558D4"/>
    <w:rsid w:val="005565BC"/>
    <w:rsid w:val="00560DFA"/>
    <w:rsid w:val="00562864"/>
    <w:rsid w:val="0056321F"/>
    <w:rsid w:val="00563956"/>
    <w:rsid w:val="0056481F"/>
    <w:rsid w:val="0056750B"/>
    <w:rsid w:val="00567BE6"/>
    <w:rsid w:val="005718DB"/>
    <w:rsid w:val="00577BB9"/>
    <w:rsid w:val="005826DC"/>
    <w:rsid w:val="00582A8C"/>
    <w:rsid w:val="00582C3B"/>
    <w:rsid w:val="00584B29"/>
    <w:rsid w:val="00585608"/>
    <w:rsid w:val="00585706"/>
    <w:rsid w:val="0059043B"/>
    <w:rsid w:val="00590660"/>
    <w:rsid w:val="00590888"/>
    <w:rsid w:val="005921D4"/>
    <w:rsid w:val="005923C5"/>
    <w:rsid w:val="00594C33"/>
    <w:rsid w:val="00595C50"/>
    <w:rsid w:val="005961D4"/>
    <w:rsid w:val="00596B96"/>
    <w:rsid w:val="005A792E"/>
    <w:rsid w:val="005B044A"/>
    <w:rsid w:val="005B382B"/>
    <w:rsid w:val="005B41DE"/>
    <w:rsid w:val="005B4301"/>
    <w:rsid w:val="005B6DAA"/>
    <w:rsid w:val="005B6FB2"/>
    <w:rsid w:val="005C01F2"/>
    <w:rsid w:val="005C5D31"/>
    <w:rsid w:val="005C7443"/>
    <w:rsid w:val="005D119E"/>
    <w:rsid w:val="005D1FDA"/>
    <w:rsid w:val="005D6067"/>
    <w:rsid w:val="005D636A"/>
    <w:rsid w:val="005E218C"/>
    <w:rsid w:val="005E2FA9"/>
    <w:rsid w:val="005E3294"/>
    <w:rsid w:val="005E378B"/>
    <w:rsid w:val="005E44A7"/>
    <w:rsid w:val="005E4A47"/>
    <w:rsid w:val="005E4FA4"/>
    <w:rsid w:val="005E6648"/>
    <w:rsid w:val="005E7CA3"/>
    <w:rsid w:val="005F0EB0"/>
    <w:rsid w:val="005F10AE"/>
    <w:rsid w:val="005F5658"/>
    <w:rsid w:val="005F59B8"/>
    <w:rsid w:val="005F6951"/>
    <w:rsid w:val="005F6BDF"/>
    <w:rsid w:val="0060099E"/>
    <w:rsid w:val="00602A3B"/>
    <w:rsid w:val="00605E76"/>
    <w:rsid w:val="006155A9"/>
    <w:rsid w:val="006211BD"/>
    <w:rsid w:val="006264B5"/>
    <w:rsid w:val="00626B4F"/>
    <w:rsid w:val="0063283B"/>
    <w:rsid w:val="0064228F"/>
    <w:rsid w:val="00644D4A"/>
    <w:rsid w:val="00650C2D"/>
    <w:rsid w:val="00656AEF"/>
    <w:rsid w:val="00657F18"/>
    <w:rsid w:val="0066270E"/>
    <w:rsid w:val="0066301A"/>
    <w:rsid w:val="00664B81"/>
    <w:rsid w:val="0066556D"/>
    <w:rsid w:val="006708BD"/>
    <w:rsid w:val="00672A2E"/>
    <w:rsid w:val="00672EF4"/>
    <w:rsid w:val="0067469F"/>
    <w:rsid w:val="00674DB5"/>
    <w:rsid w:val="006768EF"/>
    <w:rsid w:val="00680507"/>
    <w:rsid w:val="00680CDB"/>
    <w:rsid w:val="00683DA4"/>
    <w:rsid w:val="00686EAD"/>
    <w:rsid w:val="006905D8"/>
    <w:rsid w:val="0069363D"/>
    <w:rsid w:val="00696E6F"/>
    <w:rsid w:val="006A21C2"/>
    <w:rsid w:val="006A293A"/>
    <w:rsid w:val="006A568C"/>
    <w:rsid w:val="006A5F73"/>
    <w:rsid w:val="006A61EA"/>
    <w:rsid w:val="006B161B"/>
    <w:rsid w:val="006B3450"/>
    <w:rsid w:val="006B5464"/>
    <w:rsid w:val="006C1ACA"/>
    <w:rsid w:val="006C3AF1"/>
    <w:rsid w:val="006C42DE"/>
    <w:rsid w:val="006D29EB"/>
    <w:rsid w:val="006E0650"/>
    <w:rsid w:val="006E2117"/>
    <w:rsid w:val="006E2F50"/>
    <w:rsid w:val="006F1179"/>
    <w:rsid w:val="006F1B6E"/>
    <w:rsid w:val="006F347F"/>
    <w:rsid w:val="006F40B9"/>
    <w:rsid w:val="006F4AB3"/>
    <w:rsid w:val="006F53F4"/>
    <w:rsid w:val="006F59D0"/>
    <w:rsid w:val="00702C32"/>
    <w:rsid w:val="0070672C"/>
    <w:rsid w:val="007077D6"/>
    <w:rsid w:val="007174E1"/>
    <w:rsid w:val="0072456C"/>
    <w:rsid w:val="0072458F"/>
    <w:rsid w:val="00732964"/>
    <w:rsid w:val="00732C8C"/>
    <w:rsid w:val="00733DD9"/>
    <w:rsid w:val="007365F6"/>
    <w:rsid w:val="00745806"/>
    <w:rsid w:val="00746C67"/>
    <w:rsid w:val="0074704B"/>
    <w:rsid w:val="007516E0"/>
    <w:rsid w:val="00754628"/>
    <w:rsid w:val="007567E3"/>
    <w:rsid w:val="007572B8"/>
    <w:rsid w:val="007579CD"/>
    <w:rsid w:val="0076076B"/>
    <w:rsid w:val="00763C90"/>
    <w:rsid w:val="007647E1"/>
    <w:rsid w:val="0076599A"/>
    <w:rsid w:val="00765D88"/>
    <w:rsid w:val="00767C41"/>
    <w:rsid w:val="00771746"/>
    <w:rsid w:val="007724A5"/>
    <w:rsid w:val="00773D30"/>
    <w:rsid w:val="00774527"/>
    <w:rsid w:val="00774DC0"/>
    <w:rsid w:val="00781094"/>
    <w:rsid w:val="007909DD"/>
    <w:rsid w:val="007927AE"/>
    <w:rsid w:val="00794170"/>
    <w:rsid w:val="00796D05"/>
    <w:rsid w:val="00797F54"/>
    <w:rsid w:val="007A2279"/>
    <w:rsid w:val="007A2A59"/>
    <w:rsid w:val="007A41D7"/>
    <w:rsid w:val="007A4CD0"/>
    <w:rsid w:val="007A54CA"/>
    <w:rsid w:val="007A63B9"/>
    <w:rsid w:val="007B02CA"/>
    <w:rsid w:val="007B060E"/>
    <w:rsid w:val="007B0B57"/>
    <w:rsid w:val="007B4354"/>
    <w:rsid w:val="007C30B9"/>
    <w:rsid w:val="007C40D3"/>
    <w:rsid w:val="007C72D1"/>
    <w:rsid w:val="007C7ADE"/>
    <w:rsid w:val="007D0567"/>
    <w:rsid w:val="007D2C26"/>
    <w:rsid w:val="007D4473"/>
    <w:rsid w:val="007D5DE3"/>
    <w:rsid w:val="007D7757"/>
    <w:rsid w:val="007E06F6"/>
    <w:rsid w:val="007E2BDA"/>
    <w:rsid w:val="007E4F47"/>
    <w:rsid w:val="007E75F6"/>
    <w:rsid w:val="007F6214"/>
    <w:rsid w:val="00805A3A"/>
    <w:rsid w:val="00810200"/>
    <w:rsid w:val="00811E0A"/>
    <w:rsid w:val="00821F79"/>
    <w:rsid w:val="0082750A"/>
    <w:rsid w:val="00827C93"/>
    <w:rsid w:val="00827FAD"/>
    <w:rsid w:val="00831660"/>
    <w:rsid w:val="0084020F"/>
    <w:rsid w:val="008406B7"/>
    <w:rsid w:val="00840B6A"/>
    <w:rsid w:val="0084191D"/>
    <w:rsid w:val="008454FF"/>
    <w:rsid w:val="00845EA5"/>
    <w:rsid w:val="008479A4"/>
    <w:rsid w:val="00847C73"/>
    <w:rsid w:val="00851AA3"/>
    <w:rsid w:val="008528FC"/>
    <w:rsid w:val="00856B06"/>
    <w:rsid w:val="00856C6B"/>
    <w:rsid w:val="00856E9F"/>
    <w:rsid w:val="008603F0"/>
    <w:rsid w:val="00862A31"/>
    <w:rsid w:val="008630B5"/>
    <w:rsid w:val="0086311F"/>
    <w:rsid w:val="0086512A"/>
    <w:rsid w:val="00866286"/>
    <w:rsid w:val="008669D5"/>
    <w:rsid w:val="00870F29"/>
    <w:rsid w:val="0087364A"/>
    <w:rsid w:val="00874BC7"/>
    <w:rsid w:val="00877E35"/>
    <w:rsid w:val="00877F1B"/>
    <w:rsid w:val="00880C58"/>
    <w:rsid w:val="00886F76"/>
    <w:rsid w:val="008929AB"/>
    <w:rsid w:val="0089329D"/>
    <w:rsid w:val="0089436C"/>
    <w:rsid w:val="0089574B"/>
    <w:rsid w:val="008A08DC"/>
    <w:rsid w:val="008A1600"/>
    <w:rsid w:val="008A241F"/>
    <w:rsid w:val="008A446C"/>
    <w:rsid w:val="008A5557"/>
    <w:rsid w:val="008A59F4"/>
    <w:rsid w:val="008B0AE6"/>
    <w:rsid w:val="008B1307"/>
    <w:rsid w:val="008B15C6"/>
    <w:rsid w:val="008B2245"/>
    <w:rsid w:val="008B2650"/>
    <w:rsid w:val="008B2FFB"/>
    <w:rsid w:val="008B4340"/>
    <w:rsid w:val="008B6F5A"/>
    <w:rsid w:val="008C02E8"/>
    <w:rsid w:val="008C29A5"/>
    <w:rsid w:val="008C31E4"/>
    <w:rsid w:val="008C3AB5"/>
    <w:rsid w:val="008C7043"/>
    <w:rsid w:val="008D0439"/>
    <w:rsid w:val="008D59CA"/>
    <w:rsid w:val="008E06B7"/>
    <w:rsid w:val="008E501A"/>
    <w:rsid w:val="008E5AD8"/>
    <w:rsid w:val="008F346C"/>
    <w:rsid w:val="008F5718"/>
    <w:rsid w:val="008F5CD8"/>
    <w:rsid w:val="008F62EB"/>
    <w:rsid w:val="008F7CD6"/>
    <w:rsid w:val="00903E9D"/>
    <w:rsid w:val="00906C82"/>
    <w:rsid w:val="009073E6"/>
    <w:rsid w:val="00907472"/>
    <w:rsid w:val="00907F77"/>
    <w:rsid w:val="00907F7F"/>
    <w:rsid w:val="0091661C"/>
    <w:rsid w:val="00917D04"/>
    <w:rsid w:val="00920612"/>
    <w:rsid w:val="00925B0A"/>
    <w:rsid w:val="00931B1F"/>
    <w:rsid w:val="00946225"/>
    <w:rsid w:val="00953E99"/>
    <w:rsid w:val="00960E19"/>
    <w:rsid w:val="009616A4"/>
    <w:rsid w:val="00964674"/>
    <w:rsid w:val="00965E1C"/>
    <w:rsid w:val="009665EA"/>
    <w:rsid w:val="00970776"/>
    <w:rsid w:val="009709E4"/>
    <w:rsid w:val="009714ED"/>
    <w:rsid w:val="00971E68"/>
    <w:rsid w:val="00971F24"/>
    <w:rsid w:val="009812FF"/>
    <w:rsid w:val="009813B3"/>
    <w:rsid w:val="00982A5C"/>
    <w:rsid w:val="00983297"/>
    <w:rsid w:val="00984E8C"/>
    <w:rsid w:val="00985D8D"/>
    <w:rsid w:val="00986414"/>
    <w:rsid w:val="00990B3A"/>
    <w:rsid w:val="009917BF"/>
    <w:rsid w:val="00996A59"/>
    <w:rsid w:val="009A300B"/>
    <w:rsid w:val="009A3047"/>
    <w:rsid w:val="009A754D"/>
    <w:rsid w:val="009B0317"/>
    <w:rsid w:val="009B0405"/>
    <w:rsid w:val="009B106F"/>
    <w:rsid w:val="009B1134"/>
    <w:rsid w:val="009B3F0B"/>
    <w:rsid w:val="009B5B2F"/>
    <w:rsid w:val="009B5E45"/>
    <w:rsid w:val="009B6D68"/>
    <w:rsid w:val="009C018A"/>
    <w:rsid w:val="009C123F"/>
    <w:rsid w:val="009C132E"/>
    <w:rsid w:val="009C16E7"/>
    <w:rsid w:val="009C1BF8"/>
    <w:rsid w:val="009C4B9D"/>
    <w:rsid w:val="009C5899"/>
    <w:rsid w:val="009D0073"/>
    <w:rsid w:val="009E0C01"/>
    <w:rsid w:val="009E2726"/>
    <w:rsid w:val="009E422F"/>
    <w:rsid w:val="009E6145"/>
    <w:rsid w:val="009E770C"/>
    <w:rsid w:val="009F03CD"/>
    <w:rsid w:val="009F1114"/>
    <w:rsid w:val="009F2C12"/>
    <w:rsid w:val="009F44FE"/>
    <w:rsid w:val="00A06499"/>
    <w:rsid w:val="00A065FD"/>
    <w:rsid w:val="00A108C2"/>
    <w:rsid w:val="00A15A7E"/>
    <w:rsid w:val="00A165DF"/>
    <w:rsid w:val="00A202B3"/>
    <w:rsid w:val="00A202C8"/>
    <w:rsid w:val="00A21DA8"/>
    <w:rsid w:val="00A2451C"/>
    <w:rsid w:val="00A33002"/>
    <w:rsid w:val="00A3435A"/>
    <w:rsid w:val="00A35A3D"/>
    <w:rsid w:val="00A35FE9"/>
    <w:rsid w:val="00A37C4D"/>
    <w:rsid w:val="00A40C53"/>
    <w:rsid w:val="00A417FB"/>
    <w:rsid w:val="00A41B28"/>
    <w:rsid w:val="00A42D9F"/>
    <w:rsid w:val="00A42DDD"/>
    <w:rsid w:val="00A46833"/>
    <w:rsid w:val="00A50977"/>
    <w:rsid w:val="00A511BA"/>
    <w:rsid w:val="00A5173C"/>
    <w:rsid w:val="00A52692"/>
    <w:rsid w:val="00A528D8"/>
    <w:rsid w:val="00A55975"/>
    <w:rsid w:val="00A564BF"/>
    <w:rsid w:val="00A571D0"/>
    <w:rsid w:val="00A57631"/>
    <w:rsid w:val="00A60F2C"/>
    <w:rsid w:val="00A61169"/>
    <w:rsid w:val="00A62063"/>
    <w:rsid w:val="00A63BAA"/>
    <w:rsid w:val="00A63C3C"/>
    <w:rsid w:val="00A6407E"/>
    <w:rsid w:val="00A670CB"/>
    <w:rsid w:val="00A67462"/>
    <w:rsid w:val="00A70019"/>
    <w:rsid w:val="00A70AD7"/>
    <w:rsid w:val="00A716F9"/>
    <w:rsid w:val="00A751DA"/>
    <w:rsid w:val="00A77A4C"/>
    <w:rsid w:val="00A802D4"/>
    <w:rsid w:val="00A81D13"/>
    <w:rsid w:val="00A83D12"/>
    <w:rsid w:val="00A84ABA"/>
    <w:rsid w:val="00A902EC"/>
    <w:rsid w:val="00A909AD"/>
    <w:rsid w:val="00A93D55"/>
    <w:rsid w:val="00A97B71"/>
    <w:rsid w:val="00AA43DF"/>
    <w:rsid w:val="00AA76ED"/>
    <w:rsid w:val="00AB126D"/>
    <w:rsid w:val="00AB27F2"/>
    <w:rsid w:val="00AB35A4"/>
    <w:rsid w:val="00AB383B"/>
    <w:rsid w:val="00AB40F2"/>
    <w:rsid w:val="00AB5DDE"/>
    <w:rsid w:val="00AB6668"/>
    <w:rsid w:val="00AB6CFC"/>
    <w:rsid w:val="00AC1C06"/>
    <w:rsid w:val="00AC46D0"/>
    <w:rsid w:val="00AD135A"/>
    <w:rsid w:val="00AD43E9"/>
    <w:rsid w:val="00AD5A9D"/>
    <w:rsid w:val="00AD75EB"/>
    <w:rsid w:val="00AE0E86"/>
    <w:rsid w:val="00AE11EF"/>
    <w:rsid w:val="00AE13CC"/>
    <w:rsid w:val="00AE20B7"/>
    <w:rsid w:val="00AE4A34"/>
    <w:rsid w:val="00AE5C21"/>
    <w:rsid w:val="00AE7CFC"/>
    <w:rsid w:val="00AF078A"/>
    <w:rsid w:val="00AF0FDD"/>
    <w:rsid w:val="00AF1761"/>
    <w:rsid w:val="00AF7933"/>
    <w:rsid w:val="00B04B4A"/>
    <w:rsid w:val="00B06935"/>
    <w:rsid w:val="00B07D4F"/>
    <w:rsid w:val="00B133B1"/>
    <w:rsid w:val="00B1654B"/>
    <w:rsid w:val="00B2024E"/>
    <w:rsid w:val="00B21076"/>
    <w:rsid w:val="00B24615"/>
    <w:rsid w:val="00B256A5"/>
    <w:rsid w:val="00B25E3A"/>
    <w:rsid w:val="00B26FFB"/>
    <w:rsid w:val="00B3237F"/>
    <w:rsid w:val="00B355C3"/>
    <w:rsid w:val="00B3600A"/>
    <w:rsid w:val="00B4172C"/>
    <w:rsid w:val="00B41866"/>
    <w:rsid w:val="00B43D26"/>
    <w:rsid w:val="00B476C1"/>
    <w:rsid w:val="00B477BC"/>
    <w:rsid w:val="00B503EE"/>
    <w:rsid w:val="00B5216D"/>
    <w:rsid w:val="00B52C12"/>
    <w:rsid w:val="00B56846"/>
    <w:rsid w:val="00B57FAA"/>
    <w:rsid w:val="00B60898"/>
    <w:rsid w:val="00B60EAD"/>
    <w:rsid w:val="00B613D5"/>
    <w:rsid w:val="00B6251A"/>
    <w:rsid w:val="00B65834"/>
    <w:rsid w:val="00B65FD0"/>
    <w:rsid w:val="00B73009"/>
    <w:rsid w:val="00B76919"/>
    <w:rsid w:val="00B77FF3"/>
    <w:rsid w:val="00B811D4"/>
    <w:rsid w:val="00B8188F"/>
    <w:rsid w:val="00B82939"/>
    <w:rsid w:val="00B83032"/>
    <w:rsid w:val="00B855A4"/>
    <w:rsid w:val="00B85BD9"/>
    <w:rsid w:val="00B90115"/>
    <w:rsid w:val="00BA4763"/>
    <w:rsid w:val="00BA49CD"/>
    <w:rsid w:val="00BA5513"/>
    <w:rsid w:val="00BA5E01"/>
    <w:rsid w:val="00BA707F"/>
    <w:rsid w:val="00BB28AA"/>
    <w:rsid w:val="00BB5F26"/>
    <w:rsid w:val="00BC0DC3"/>
    <w:rsid w:val="00BC3D02"/>
    <w:rsid w:val="00BC6511"/>
    <w:rsid w:val="00BC6AB2"/>
    <w:rsid w:val="00BC749D"/>
    <w:rsid w:val="00BC7EAA"/>
    <w:rsid w:val="00BC7F6E"/>
    <w:rsid w:val="00BD0AD4"/>
    <w:rsid w:val="00BD0D08"/>
    <w:rsid w:val="00BD2984"/>
    <w:rsid w:val="00BE010B"/>
    <w:rsid w:val="00BE08BE"/>
    <w:rsid w:val="00BE186B"/>
    <w:rsid w:val="00BE23FE"/>
    <w:rsid w:val="00BE28B9"/>
    <w:rsid w:val="00BE2AA4"/>
    <w:rsid w:val="00BF015E"/>
    <w:rsid w:val="00BF1F3B"/>
    <w:rsid w:val="00BF645D"/>
    <w:rsid w:val="00BF67CC"/>
    <w:rsid w:val="00C01F83"/>
    <w:rsid w:val="00C02838"/>
    <w:rsid w:val="00C0480B"/>
    <w:rsid w:val="00C04C5F"/>
    <w:rsid w:val="00C0541F"/>
    <w:rsid w:val="00C0551E"/>
    <w:rsid w:val="00C063BA"/>
    <w:rsid w:val="00C135CC"/>
    <w:rsid w:val="00C13AA9"/>
    <w:rsid w:val="00C17178"/>
    <w:rsid w:val="00C1779F"/>
    <w:rsid w:val="00C20EF9"/>
    <w:rsid w:val="00C266F0"/>
    <w:rsid w:val="00C2693C"/>
    <w:rsid w:val="00C31625"/>
    <w:rsid w:val="00C322EA"/>
    <w:rsid w:val="00C3446A"/>
    <w:rsid w:val="00C418E7"/>
    <w:rsid w:val="00C41B32"/>
    <w:rsid w:val="00C420BA"/>
    <w:rsid w:val="00C47F1F"/>
    <w:rsid w:val="00C50EE4"/>
    <w:rsid w:val="00C5226E"/>
    <w:rsid w:val="00C52408"/>
    <w:rsid w:val="00C558B9"/>
    <w:rsid w:val="00C61323"/>
    <w:rsid w:val="00C62638"/>
    <w:rsid w:val="00C62F7F"/>
    <w:rsid w:val="00C6491C"/>
    <w:rsid w:val="00C654DF"/>
    <w:rsid w:val="00C66571"/>
    <w:rsid w:val="00C6786E"/>
    <w:rsid w:val="00C709AE"/>
    <w:rsid w:val="00C82277"/>
    <w:rsid w:val="00C82EA1"/>
    <w:rsid w:val="00C84CA5"/>
    <w:rsid w:val="00C87FDD"/>
    <w:rsid w:val="00C9107C"/>
    <w:rsid w:val="00C91D2F"/>
    <w:rsid w:val="00C9275F"/>
    <w:rsid w:val="00C94EC7"/>
    <w:rsid w:val="00CA3938"/>
    <w:rsid w:val="00CA5F45"/>
    <w:rsid w:val="00CB0E11"/>
    <w:rsid w:val="00CB4A51"/>
    <w:rsid w:val="00CB51EB"/>
    <w:rsid w:val="00CB5899"/>
    <w:rsid w:val="00CB7907"/>
    <w:rsid w:val="00CC15CD"/>
    <w:rsid w:val="00CC4EC4"/>
    <w:rsid w:val="00CC5259"/>
    <w:rsid w:val="00CC746F"/>
    <w:rsid w:val="00CD100E"/>
    <w:rsid w:val="00CD2465"/>
    <w:rsid w:val="00CD3457"/>
    <w:rsid w:val="00CD693C"/>
    <w:rsid w:val="00CE088A"/>
    <w:rsid w:val="00CE242B"/>
    <w:rsid w:val="00CE6EF8"/>
    <w:rsid w:val="00CF3033"/>
    <w:rsid w:val="00CF4B47"/>
    <w:rsid w:val="00CF4CF8"/>
    <w:rsid w:val="00CF5BAD"/>
    <w:rsid w:val="00D007EE"/>
    <w:rsid w:val="00D00F7A"/>
    <w:rsid w:val="00D01190"/>
    <w:rsid w:val="00D06846"/>
    <w:rsid w:val="00D07963"/>
    <w:rsid w:val="00D07A68"/>
    <w:rsid w:val="00D122DF"/>
    <w:rsid w:val="00D12BA7"/>
    <w:rsid w:val="00D13285"/>
    <w:rsid w:val="00D13A0A"/>
    <w:rsid w:val="00D13D2C"/>
    <w:rsid w:val="00D1437F"/>
    <w:rsid w:val="00D153E9"/>
    <w:rsid w:val="00D16230"/>
    <w:rsid w:val="00D22B17"/>
    <w:rsid w:val="00D23FA7"/>
    <w:rsid w:val="00D24098"/>
    <w:rsid w:val="00D254F5"/>
    <w:rsid w:val="00D26BAA"/>
    <w:rsid w:val="00D26FD3"/>
    <w:rsid w:val="00D31414"/>
    <w:rsid w:val="00D31839"/>
    <w:rsid w:val="00D31DF9"/>
    <w:rsid w:val="00D33098"/>
    <w:rsid w:val="00D33AE3"/>
    <w:rsid w:val="00D34867"/>
    <w:rsid w:val="00D363E0"/>
    <w:rsid w:val="00D40DD9"/>
    <w:rsid w:val="00D41B16"/>
    <w:rsid w:val="00D44E43"/>
    <w:rsid w:val="00D5474E"/>
    <w:rsid w:val="00D54858"/>
    <w:rsid w:val="00D56891"/>
    <w:rsid w:val="00D577CF"/>
    <w:rsid w:val="00D6056E"/>
    <w:rsid w:val="00D64CD0"/>
    <w:rsid w:val="00D74C3A"/>
    <w:rsid w:val="00D75409"/>
    <w:rsid w:val="00D75531"/>
    <w:rsid w:val="00D768CA"/>
    <w:rsid w:val="00D7775A"/>
    <w:rsid w:val="00D801B7"/>
    <w:rsid w:val="00D80826"/>
    <w:rsid w:val="00D80D18"/>
    <w:rsid w:val="00D8270E"/>
    <w:rsid w:val="00D840CB"/>
    <w:rsid w:val="00D8608B"/>
    <w:rsid w:val="00D86FD1"/>
    <w:rsid w:val="00D87D56"/>
    <w:rsid w:val="00D9160F"/>
    <w:rsid w:val="00D92CA6"/>
    <w:rsid w:val="00D92FEF"/>
    <w:rsid w:val="00D93E3E"/>
    <w:rsid w:val="00D969C2"/>
    <w:rsid w:val="00DA1471"/>
    <w:rsid w:val="00DA5B83"/>
    <w:rsid w:val="00DB0425"/>
    <w:rsid w:val="00DB080F"/>
    <w:rsid w:val="00DB0C7C"/>
    <w:rsid w:val="00DB1D10"/>
    <w:rsid w:val="00DB24AF"/>
    <w:rsid w:val="00DB5D02"/>
    <w:rsid w:val="00DB6101"/>
    <w:rsid w:val="00DC2C05"/>
    <w:rsid w:val="00DC3BCE"/>
    <w:rsid w:val="00DC6BB4"/>
    <w:rsid w:val="00DD051F"/>
    <w:rsid w:val="00DD3361"/>
    <w:rsid w:val="00DD34D7"/>
    <w:rsid w:val="00DD49CC"/>
    <w:rsid w:val="00DD5721"/>
    <w:rsid w:val="00DD5C7F"/>
    <w:rsid w:val="00DD6B24"/>
    <w:rsid w:val="00DD735A"/>
    <w:rsid w:val="00DD74CA"/>
    <w:rsid w:val="00DE1102"/>
    <w:rsid w:val="00DE49EC"/>
    <w:rsid w:val="00DE5B48"/>
    <w:rsid w:val="00DF071E"/>
    <w:rsid w:val="00DF1793"/>
    <w:rsid w:val="00DF1C7E"/>
    <w:rsid w:val="00DF2B32"/>
    <w:rsid w:val="00DF4258"/>
    <w:rsid w:val="00DF4895"/>
    <w:rsid w:val="00DF5077"/>
    <w:rsid w:val="00DF5AF6"/>
    <w:rsid w:val="00DF5BE0"/>
    <w:rsid w:val="00DF76D8"/>
    <w:rsid w:val="00E03740"/>
    <w:rsid w:val="00E05EA9"/>
    <w:rsid w:val="00E11EA0"/>
    <w:rsid w:val="00E14677"/>
    <w:rsid w:val="00E1591A"/>
    <w:rsid w:val="00E2125E"/>
    <w:rsid w:val="00E214EA"/>
    <w:rsid w:val="00E22AB6"/>
    <w:rsid w:val="00E24F36"/>
    <w:rsid w:val="00E2543B"/>
    <w:rsid w:val="00E25B8F"/>
    <w:rsid w:val="00E27255"/>
    <w:rsid w:val="00E311FB"/>
    <w:rsid w:val="00E3309D"/>
    <w:rsid w:val="00E330E7"/>
    <w:rsid w:val="00E338F1"/>
    <w:rsid w:val="00E33F76"/>
    <w:rsid w:val="00E349F3"/>
    <w:rsid w:val="00E366A1"/>
    <w:rsid w:val="00E42083"/>
    <w:rsid w:val="00E4353C"/>
    <w:rsid w:val="00E4376D"/>
    <w:rsid w:val="00E448A2"/>
    <w:rsid w:val="00E5024B"/>
    <w:rsid w:val="00E572C4"/>
    <w:rsid w:val="00E67A04"/>
    <w:rsid w:val="00E708B6"/>
    <w:rsid w:val="00E71C2D"/>
    <w:rsid w:val="00E74346"/>
    <w:rsid w:val="00E7456C"/>
    <w:rsid w:val="00E76E29"/>
    <w:rsid w:val="00E77F37"/>
    <w:rsid w:val="00E80D01"/>
    <w:rsid w:val="00E81E88"/>
    <w:rsid w:val="00E82D66"/>
    <w:rsid w:val="00E8363F"/>
    <w:rsid w:val="00E9404F"/>
    <w:rsid w:val="00E94EE5"/>
    <w:rsid w:val="00E96AB1"/>
    <w:rsid w:val="00E97189"/>
    <w:rsid w:val="00E97734"/>
    <w:rsid w:val="00EA15B7"/>
    <w:rsid w:val="00EA5289"/>
    <w:rsid w:val="00EA5878"/>
    <w:rsid w:val="00EA5D7C"/>
    <w:rsid w:val="00EB04F3"/>
    <w:rsid w:val="00EB3701"/>
    <w:rsid w:val="00EB3D1D"/>
    <w:rsid w:val="00EB5ED5"/>
    <w:rsid w:val="00EB6013"/>
    <w:rsid w:val="00EB60B4"/>
    <w:rsid w:val="00EB6D79"/>
    <w:rsid w:val="00EC368C"/>
    <w:rsid w:val="00ED18C6"/>
    <w:rsid w:val="00ED370B"/>
    <w:rsid w:val="00ED3BFB"/>
    <w:rsid w:val="00ED3FB1"/>
    <w:rsid w:val="00ED5706"/>
    <w:rsid w:val="00ED57F8"/>
    <w:rsid w:val="00EE1B83"/>
    <w:rsid w:val="00EF54D3"/>
    <w:rsid w:val="00F00076"/>
    <w:rsid w:val="00F0016F"/>
    <w:rsid w:val="00F0058B"/>
    <w:rsid w:val="00F01F72"/>
    <w:rsid w:val="00F03A81"/>
    <w:rsid w:val="00F11377"/>
    <w:rsid w:val="00F1187D"/>
    <w:rsid w:val="00F12E8D"/>
    <w:rsid w:val="00F145E1"/>
    <w:rsid w:val="00F15D6D"/>
    <w:rsid w:val="00F16614"/>
    <w:rsid w:val="00F17E1F"/>
    <w:rsid w:val="00F22A34"/>
    <w:rsid w:val="00F2317F"/>
    <w:rsid w:val="00F31999"/>
    <w:rsid w:val="00F31F08"/>
    <w:rsid w:val="00F32FD8"/>
    <w:rsid w:val="00F3471C"/>
    <w:rsid w:val="00F36D2C"/>
    <w:rsid w:val="00F40683"/>
    <w:rsid w:val="00F4139B"/>
    <w:rsid w:val="00F439D7"/>
    <w:rsid w:val="00F44BD9"/>
    <w:rsid w:val="00F468B2"/>
    <w:rsid w:val="00F47617"/>
    <w:rsid w:val="00F47E8F"/>
    <w:rsid w:val="00F509F1"/>
    <w:rsid w:val="00F50A9C"/>
    <w:rsid w:val="00F51771"/>
    <w:rsid w:val="00F52470"/>
    <w:rsid w:val="00F56B7D"/>
    <w:rsid w:val="00F56D64"/>
    <w:rsid w:val="00F57461"/>
    <w:rsid w:val="00F60140"/>
    <w:rsid w:val="00F648A5"/>
    <w:rsid w:val="00F65F86"/>
    <w:rsid w:val="00F66C9C"/>
    <w:rsid w:val="00F67D68"/>
    <w:rsid w:val="00F76A90"/>
    <w:rsid w:val="00F8202C"/>
    <w:rsid w:val="00F820CA"/>
    <w:rsid w:val="00F82BFE"/>
    <w:rsid w:val="00F8379F"/>
    <w:rsid w:val="00F86A37"/>
    <w:rsid w:val="00F871A7"/>
    <w:rsid w:val="00F878D6"/>
    <w:rsid w:val="00F92013"/>
    <w:rsid w:val="00F93EF9"/>
    <w:rsid w:val="00F94ED0"/>
    <w:rsid w:val="00F9635B"/>
    <w:rsid w:val="00F97503"/>
    <w:rsid w:val="00FA2932"/>
    <w:rsid w:val="00FA3B06"/>
    <w:rsid w:val="00FA4461"/>
    <w:rsid w:val="00FB3466"/>
    <w:rsid w:val="00FB4546"/>
    <w:rsid w:val="00FB67E8"/>
    <w:rsid w:val="00FC0BA9"/>
    <w:rsid w:val="00FC0BCB"/>
    <w:rsid w:val="00FC21DD"/>
    <w:rsid w:val="00FC4875"/>
    <w:rsid w:val="00FC5D3E"/>
    <w:rsid w:val="00FC6C00"/>
    <w:rsid w:val="00FC6D80"/>
    <w:rsid w:val="00FC791D"/>
    <w:rsid w:val="00FD2D1E"/>
    <w:rsid w:val="00FD5A5F"/>
    <w:rsid w:val="00FE2014"/>
    <w:rsid w:val="00FE204C"/>
    <w:rsid w:val="00FE26C7"/>
    <w:rsid w:val="00FE31D2"/>
    <w:rsid w:val="00FE67BD"/>
    <w:rsid w:val="00FF1C53"/>
    <w:rsid w:val="00FF4610"/>
    <w:rsid w:val="00FF59EF"/>
    <w:rsid w:val="00FF7A7E"/>
    <w:rsid w:val="213656E8"/>
    <w:rsid w:val="3F92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9DA43"/>
  <w15:docId w15:val="{1E22568C-1F7A-41ED-8ABE-9E225F1D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jc w:val="both"/>
    </w:pPr>
    <w:rPr>
      <w:rFonts w:ascii="Times New Roman" w:eastAsia="思源宋体" w:hAnsi="Times New Roman"/>
      <w:kern w:val="2"/>
      <w:sz w:val="21"/>
      <w:szCs w:val="22"/>
    </w:rPr>
  </w:style>
  <w:style w:type="paragraph" w:styleId="1">
    <w:name w:val="heading 1"/>
    <w:basedOn w:val="a"/>
    <w:next w:val="a"/>
    <w:link w:val="10"/>
    <w:uiPriority w:val="9"/>
    <w:qFormat/>
    <w:pPr>
      <w:keepNext/>
      <w:keepLines/>
      <w:pageBreakBefore/>
      <w:numPr>
        <w:numId w:val="1"/>
      </w:numPr>
      <w:snapToGrid/>
      <w:spacing w:before="340" w:after="330" w:line="578" w:lineRule="auto"/>
      <w:jc w:val="center"/>
      <w:outlineLvl w:val="0"/>
    </w:pPr>
    <w:rPr>
      <w:rFonts w:eastAsia="思源黑体 CN Bold"/>
      <w:b/>
      <w:bCs/>
      <w:kern w:val="44"/>
      <w:sz w:val="44"/>
      <w:szCs w:val="44"/>
    </w:rPr>
  </w:style>
  <w:style w:type="paragraph" w:styleId="2">
    <w:name w:val="heading 2"/>
    <w:basedOn w:val="a"/>
    <w:next w:val="a"/>
    <w:link w:val="20"/>
    <w:uiPriority w:val="9"/>
    <w:unhideWhenUsed/>
    <w:qFormat/>
    <w:pPr>
      <w:keepNext/>
      <w:keepLines/>
      <w:numPr>
        <w:ilvl w:val="1"/>
        <w:numId w:val="1"/>
      </w:numPr>
      <w:snapToGrid/>
      <w:spacing w:before="260" w:after="260" w:line="415" w:lineRule="auto"/>
      <w:outlineLvl w:val="1"/>
    </w:pPr>
    <w:rPr>
      <w:rFonts w:eastAsia="思源黑体 CN Bold" w:cstheme="majorBidi"/>
      <w:b/>
      <w:bCs/>
      <w:sz w:val="32"/>
      <w:szCs w:val="32"/>
    </w:rPr>
  </w:style>
  <w:style w:type="paragraph" w:styleId="3">
    <w:name w:val="heading 3"/>
    <w:basedOn w:val="a"/>
    <w:next w:val="a"/>
    <w:link w:val="30"/>
    <w:uiPriority w:val="9"/>
    <w:unhideWhenUsed/>
    <w:qFormat/>
    <w:pPr>
      <w:keepNext/>
      <w:keepLines/>
      <w:numPr>
        <w:ilvl w:val="2"/>
        <w:numId w:val="1"/>
      </w:numPr>
      <w:snapToGrid/>
      <w:spacing w:before="260" w:after="260" w:line="415" w:lineRule="auto"/>
      <w:outlineLvl w:val="2"/>
    </w:pPr>
    <w:rPr>
      <w:rFonts w:eastAsia="思源黑体 CN Bold"/>
      <w:b/>
      <w:bCs/>
      <w:sz w:val="32"/>
      <w:szCs w:val="32"/>
    </w:rPr>
  </w:style>
  <w:style w:type="paragraph" w:styleId="4">
    <w:name w:val="heading 4"/>
    <w:basedOn w:val="a"/>
    <w:next w:val="a"/>
    <w:link w:val="40"/>
    <w:uiPriority w:val="9"/>
    <w:unhideWhenUsed/>
    <w:qFormat/>
    <w:pPr>
      <w:keepNext/>
      <w:keepLines/>
      <w:numPr>
        <w:ilvl w:val="3"/>
        <w:numId w:val="1"/>
      </w:numPr>
      <w:snapToGrid/>
      <w:spacing w:before="280" w:after="290" w:line="377" w:lineRule="auto"/>
      <w:outlineLvl w:val="3"/>
    </w:pPr>
    <w:rPr>
      <w:rFonts w:eastAsia="思源黑体 CN Bold" w:cstheme="majorBidi"/>
      <w:b/>
      <w:bCs/>
      <w:sz w:val="28"/>
      <w:szCs w:val="28"/>
    </w:rPr>
  </w:style>
  <w:style w:type="paragraph" w:styleId="5">
    <w:name w:val="heading 5"/>
    <w:basedOn w:val="a"/>
    <w:next w:val="a"/>
    <w:link w:val="50"/>
    <w:uiPriority w:val="9"/>
    <w:semiHidden/>
    <w:unhideWhenUsed/>
    <w:qFormat/>
    <w:pPr>
      <w:keepNext/>
      <w:keepLines/>
      <w:numPr>
        <w:ilvl w:val="4"/>
        <w:numId w:val="1"/>
      </w:numPr>
      <w:snapToGrid/>
      <w:spacing w:before="280" w:after="290" w:line="377" w:lineRule="auto"/>
      <w:outlineLvl w:val="4"/>
    </w:pPr>
    <w:rPr>
      <w:rFonts w:eastAsia="思源黑体 CN Bol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eastAsia="思源黑体 CN Normal" w:cstheme="majorBidi"/>
      <w:sz w:val="20"/>
      <w:szCs w:val="20"/>
    </w:rPr>
  </w:style>
  <w:style w:type="paragraph" w:styleId="a4">
    <w:name w:val="annotation text"/>
    <w:basedOn w:val="a"/>
    <w:link w:val="a5"/>
    <w:uiPriority w:val="99"/>
    <w:semiHidden/>
    <w:unhideWhenUsed/>
    <w:pPr>
      <w:jc w:val="left"/>
    </w:pPr>
  </w:style>
  <w:style w:type="paragraph" w:styleId="TOC3">
    <w:name w:val="toc 3"/>
    <w:basedOn w:val="a"/>
    <w:next w:val="a"/>
    <w:autoRedefine/>
    <w:uiPriority w:val="39"/>
    <w:unhideWhenUsed/>
    <w:pPr>
      <w:tabs>
        <w:tab w:val="right" w:leader="dot" w:pos="8296"/>
      </w:tabs>
      <w:ind w:leftChars="400" w:left="840"/>
    </w:pPr>
  </w:style>
  <w:style w:type="paragraph" w:styleId="a6">
    <w:name w:val="footer"/>
    <w:basedOn w:val="a"/>
    <w:link w:val="a7"/>
    <w:uiPriority w:val="99"/>
    <w:unhideWhenUsed/>
    <w:pPr>
      <w:tabs>
        <w:tab w:val="center" w:pos="4153"/>
        <w:tab w:val="right" w:pos="8306"/>
      </w:tabs>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unhideWhenUsed/>
    <w:pPr>
      <w:tabs>
        <w:tab w:val="right" w:leader="dot" w:pos="8296"/>
      </w:tabs>
    </w:pPr>
  </w:style>
  <w:style w:type="paragraph" w:styleId="TOC2">
    <w:name w:val="toc 2"/>
    <w:basedOn w:val="a"/>
    <w:next w:val="a"/>
    <w:autoRedefine/>
    <w:uiPriority w:val="39"/>
    <w:unhideWhenUsed/>
    <w:pPr>
      <w:ind w:leftChars="200" w:left="420"/>
    </w:pPr>
  </w:style>
  <w:style w:type="paragraph" w:styleId="aa">
    <w:name w:val="annotation subject"/>
    <w:basedOn w:val="a4"/>
    <w:next w:val="a4"/>
    <w:link w:val="ab"/>
    <w:uiPriority w:val="99"/>
    <w:semiHidden/>
    <w:unhideWhenUsed/>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Pr>
      <w:color w:val="954F72" w:themeColor="followedHyperlink"/>
      <w:u w:val="single"/>
    </w:rPr>
  </w:style>
  <w:style w:type="character" w:styleId="ae">
    <w:name w:val="Emphasis"/>
    <w:basedOn w:val="a0"/>
    <w:uiPriority w:val="20"/>
    <w:qFormat/>
    <w:rPr>
      <w:i/>
      <w:iCs/>
    </w:rPr>
  </w:style>
  <w:style w:type="character" w:styleId="af">
    <w:name w:val="Hyperlink"/>
    <w:basedOn w:val="a0"/>
    <w:uiPriority w:val="99"/>
    <w:unhideWhenUsed/>
    <w:rPr>
      <w:color w:val="0563C1" w:themeColor="hyperlink"/>
      <w:u w:val="single"/>
    </w:rPr>
  </w:style>
  <w:style w:type="character" w:styleId="HTML">
    <w:name w:val="HTML Code"/>
    <w:basedOn w:val="a0"/>
    <w:uiPriority w:val="99"/>
    <w:semiHidden/>
    <w:unhideWhenUsed/>
    <w:rPr>
      <w:rFonts w:ascii="宋体" w:eastAsia="宋体" w:hAnsi="宋体" w:cs="宋体"/>
      <w:sz w:val="24"/>
      <w:szCs w:val="24"/>
    </w:rPr>
  </w:style>
  <w:style w:type="character" w:styleId="af0">
    <w:name w:val="annotation reference"/>
    <w:basedOn w:val="a0"/>
    <w:uiPriority w:val="99"/>
    <w:semiHidden/>
    <w:unhideWhenUsed/>
    <w:rPr>
      <w:sz w:val="21"/>
      <w:szCs w:val="21"/>
    </w:rPr>
  </w:style>
  <w:style w:type="paragraph" w:styleId="af1">
    <w:name w:val="List Paragraph"/>
    <w:basedOn w:val="a"/>
    <w:link w:val="af2"/>
    <w:uiPriority w:val="34"/>
    <w:qFormat/>
    <w:pPr>
      <w:ind w:firstLineChars="200" w:firstLine="420"/>
    </w:pPr>
  </w:style>
  <w:style w:type="character" w:customStyle="1" w:styleId="10">
    <w:name w:val="标题 1 字符"/>
    <w:basedOn w:val="a0"/>
    <w:link w:val="1"/>
    <w:uiPriority w:val="9"/>
    <w:rPr>
      <w:rFonts w:ascii="Times New Roman" w:eastAsia="思源黑体 CN Bold" w:hAnsi="Times New Roman"/>
      <w:b/>
      <w:bCs/>
      <w:kern w:val="44"/>
      <w:sz w:val="44"/>
      <w:szCs w:val="44"/>
    </w:rPr>
  </w:style>
  <w:style w:type="character" w:customStyle="1" w:styleId="20">
    <w:name w:val="标题 2 字符"/>
    <w:basedOn w:val="a0"/>
    <w:link w:val="2"/>
    <w:uiPriority w:val="9"/>
    <w:rPr>
      <w:rFonts w:ascii="Times New Roman" w:eastAsia="思源黑体 CN Bold" w:hAnsi="Times New Roman" w:cstheme="majorBidi"/>
      <w:b/>
      <w:bCs/>
      <w:sz w:val="32"/>
      <w:szCs w:val="32"/>
    </w:rPr>
  </w:style>
  <w:style w:type="character" w:customStyle="1" w:styleId="30">
    <w:name w:val="标题 3 字符"/>
    <w:basedOn w:val="a0"/>
    <w:link w:val="3"/>
    <w:uiPriority w:val="9"/>
    <w:rPr>
      <w:rFonts w:ascii="Times New Roman" w:eastAsia="思源黑体 CN Bold" w:hAnsi="Times New Roman"/>
      <w:b/>
      <w:bCs/>
      <w:sz w:val="32"/>
      <w:szCs w:val="32"/>
    </w:rPr>
  </w:style>
  <w:style w:type="character" w:customStyle="1" w:styleId="40">
    <w:name w:val="标题 4 字符"/>
    <w:basedOn w:val="a0"/>
    <w:link w:val="4"/>
    <w:uiPriority w:val="9"/>
    <w:rPr>
      <w:rFonts w:ascii="Times New Roman" w:eastAsia="思源黑体 CN Bold" w:hAnsi="Times New Roman" w:cstheme="majorBidi"/>
      <w:b/>
      <w:bCs/>
      <w:sz w:val="28"/>
      <w:szCs w:val="28"/>
    </w:rPr>
  </w:style>
  <w:style w:type="paragraph" w:customStyle="1" w:styleId="TOC10">
    <w:name w:val="TOC 标题1"/>
    <w:basedOn w:val="1"/>
    <w:next w:val="a"/>
    <w:uiPriority w:val="39"/>
    <w:unhideWhenUsed/>
    <w:qFormat/>
    <w:pPr>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9">
    <w:name w:val="页眉 字符"/>
    <w:basedOn w:val="a0"/>
    <w:link w:val="a8"/>
    <w:uiPriority w:val="99"/>
    <w:rPr>
      <w:rFonts w:ascii="思源宋体" w:eastAsia="思源宋体" w:hAnsi="思源宋体"/>
      <w:sz w:val="18"/>
      <w:szCs w:val="18"/>
    </w:rPr>
  </w:style>
  <w:style w:type="character" w:customStyle="1" w:styleId="a7">
    <w:name w:val="页脚 字符"/>
    <w:basedOn w:val="a0"/>
    <w:link w:val="a6"/>
    <w:uiPriority w:val="99"/>
    <w:rPr>
      <w:rFonts w:ascii="思源宋体" w:eastAsia="思源宋体" w:hAnsi="思源宋体"/>
      <w:sz w:val="18"/>
      <w:szCs w:val="18"/>
    </w:rPr>
  </w:style>
  <w:style w:type="character" w:customStyle="1" w:styleId="50">
    <w:name w:val="标题 5 字符"/>
    <w:basedOn w:val="a0"/>
    <w:link w:val="5"/>
    <w:uiPriority w:val="9"/>
    <w:semiHidden/>
    <w:rPr>
      <w:rFonts w:ascii="Times New Roman" w:eastAsia="思源黑体 CN Bold" w:hAnsi="Times New Roman"/>
      <w:b/>
      <w:bCs/>
      <w:sz w:val="28"/>
      <w:szCs w:val="28"/>
    </w:rPr>
  </w:style>
  <w:style w:type="paragraph" w:styleId="af3">
    <w:name w:val="No Spacing"/>
    <w:uiPriority w:val="1"/>
    <w:qFormat/>
    <w:pPr>
      <w:jc w:val="both"/>
    </w:pPr>
    <w:rPr>
      <w:rFonts w:ascii="Times New Roman" w:eastAsia="思源宋体" w:hAnsi="Times New Roman"/>
      <w:kern w:val="2"/>
      <w:sz w:val="21"/>
      <w:szCs w:val="22"/>
    </w:rPr>
  </w:style>
  <w:style w:type="paragraph" w:styleId="af4">
    <w:name w:val="Quote"/>
    <w:basedOn w:val="a"/>
    <w:next w:val="a"/>
    <w:link w:val="af5"/>
    <w:uiPriority w:val="29"/>
    <w:qFormat/>
    <w:pPr>
      <w:spacing w:before="200" w:after="160"/>
      <w:ind w:left="864" w:right="864"/>
      <w:jc w:val="center"/>
    </w:pPr>
    <w:rPr>
      <w:i/>
      <w:iCs/>
    </w:rPr>
  </w:style>
  <w:style w:type="character" w:customStyle="1" w:styleId="af5">
    <w:name w:val="引用 字符"/>
    <w:basedOn w:val="a0"/>
    <w:link w:val="af4"/>
    <w:uiPriority w:val="29"/>
    <w:rPr>
      <w:rFonts w:ascii="Times New Roman" w:eastAsia="思源宋体" w:hAnsi="Times New Roman"/>
      <w:i/>
      <w:iCs/>
    </w:rPr>
  </w:style>
  <w:style w:type="character" w:customStyle="1" w:styleId="11">
    <w:name w:val="未处理的提及1"/>
    <w:basedOn w:val="a0"/>
    <w:uiPriority w:val="99"/>
    <w:semiHidden/>
    <w:unhideWhenUsed/>
    <w:rPr>
      <w:color w:val="605E5C"/>
      <w:shd w:val="clear" w:color="auto" w:fill="E1DFDD"/>
    </w:rPr>
  </w:style>
  <w:style w:type="paragraph" w:customStyle="1" w:styleId="af6">
    <w:name w:val="代码块"/>
    <w:basedOn w:val="af1"/>
    <w:next w:val="a"/>
    <w:link w:val="af7"/>
    <w:pPr>
      <w:pBdr>
        <w:top w:val="single" w:sz="4" w:space="1" w:color="E7E6E6" w:themeColor="background2"/>
        <w:left w:val="single" w:sz="4" w:space="6" w:color="E7E6E6" w:themeColor="background2"/>
        <w:bottom w:val="single" w:sz="4" w:space="1" w:color="E7E6E6" w:themeColor="background2"/>
        <w:right w:val="single" w:sz="4" w:space="6" w:color="E7E6E6" w:themeColor="background2"/>
      </w:pBdr>
      <w:shd w:val="clear" w:color="auto" w:fill="F2F2F2" w:themeFill="background1" w:themeFillShade="F2"/>
      <w:ind w:firstLineChars="0" w:firstLine="0"/>
    </w:pPr>
    <w:rPr>
      <w:rFonts w:ascii="Consolas" w:eastAsia="思源黑体 CN Regular" w:hAnsi="Consolas"/>
      <w:color w:val="C00000"/>
    </w:rPr>
  </w:style>
  <w:style w:type="paragraph" w:customStyle="1" w:styleId="md-end-block">
    <w:name w:val="md-end-block"/>
    <w:basedOn w:val="a"/>
    <w:pPr>
      <w:snapToGrid/>
      <w:spacing w:before="100" w:beforeAutospacing="1" w:after="100" w:afterAutospacing="1"/>
      <w:jc w:val="left"/>
    </w:pPr>
    <w:rPr>
      <w:rFonts w:ascii="宋体" w:eastAsia="宋体" w:hAnsi="宋体" w:cs="宋体"/>
      <w:kern w:val="0"/>
      <w:sz w:val="24"/>
      <w:szCs w:val="24"/>
    </w:rPr>
  </w:style>
  <w:style w:type="character" w:customStyle="1" w:styleId="af2">
    <w:name w:val="列表段落 字符"/>
    <w:basedOn w:val="a0"/>
    <w:link w:val="af1"/>
    <w:uiPriority w:val="34"/>
    <w:rPr>
      <w:rFonts w:ascii="Times New Roman" w:eastAsia="思源宋体" w:hAnsi="Times New Roman"/>
    </w:rPr>
  </w:style>
  <w:style w:type="character" w:customStyle="1" w:styleId="af7">
    <w:name w:val="代码块 字符"/>
    <w:basedOn w:val="af2"/>
    <w:link w:val="af6"/>
    <w:rPr>
      <w:rFonts w:ascii="Consolas" w:eastAsia="思源黑体 CN Regular" w:hAnsi="Consolas"/>
      <w:color w:val="C00000"/>
      <w:shd w:val="clear" w:color="auto" w:fill="F2F2F2" w:themeFill="background1" w:themeFillShade="F2"/>
    </w:rPr>
  </w:style>
  <w:style w:type="character" w:customStyle="1" w:styleId="af8">
    <w:name w:val="块"/>
    <w:basedOn w:val="a0"/>
    <w:uiPriority w:val="1"/>
    <w:qFormat/>
    <w:rPr>
      <w:rFonts w:ascii="Consolas" w:eastAsia="思源黑体 CN Normal" w:hAnsi="Consolas"/>
      <w:color w:val="C00000"/>
      <w:sz w:val="21"/>
      <w:bdr w:val="single" w:sz="24" w:space="0" w:color="FFFFFF" w:themeColor="background1"/>
      <w:shd w:val="clear" w:color="auto" w:fill="F2F2F2" w:themeFill="background1" w:themeFillShade="F2"/>
    </w:rPr>
  </w:style>
  <w:style w:type="paragraph" w:customStyle="1" w:styleId="AT">
    <w:name w:val="AT命令"/>
    <w:basedOn w:val="a"/>
    <w:link w:val="AT0"/>
    <w:qFormat/>
    <w:rPr>
      <w:rFonts w:ascii="思源黑体 CN Bold" w:eastAsia="思源黑体 CN Bold" w:hAnsi="思源黑体 CN Bold"/>
    </w:rPr>
  </w:style>
  <w:style w:type="character" w:customStyle="1" w:styleId="AT0">
    <w:name w:val="AT命令 字符"/>
    <w:basedOn w:val="a0"/>
    <w:link w:val="AT"/>
    <w:rPr>
      <w:rFonts w:ascii="思源黑体 CN Bold" w:eastAsia="思源黑体 CN Bold" w:hAnsi="思源黑体 CN Bold"/>
    </w:rPr>
  </w:style>
  <w:style w:type="character" w:customStyle="1" w:styleId="jsonkey">
    <w:name w:val="json_key"/>
    <w:basedOn w:val="a0"/>
  </w:style>
  <w:style w:type="character" w:customStyle="1" w:styleId="jsonstring">
    <w:name w:val="json_string"/>
    <w:basedOn w:val="a0"/>
  </w:style>
  <w:style w:type="character" w:customStyle="1" w:styleId="jsonboolean">
    <w:name w:val="json_boolean"/>
    <w:basedOn w:val="a0"/>
  </w:style>
  <w:style w:type="character" w:customStyle="1" w:styleId="jsonnumber">
    <w:name w:val="json_number"/>
    <w:basedOn w:val="a0"/>
  </w:style>
  <w:style w:type="character" w:customStyle="1" w:styleId="a5">
    <w:name w:val="批注文字 字符"/>
    <w:basedOn w:val="a0"/>
    <w:link w:val="a4"/>
    <w:uiPriority w:val="99"/>
    <w:semiHidden/>
    <w:rPr>
      <w:rFonts w:ascii="Times New Roman" w:eastAsia="思源宋体" w:hAnsi="Times New Roman"/>
    </w:rPr>
  </w:style>
  <w:style w:type="character" w:customStyle="1" w:styleId="ab">
    <w:name w:val="批注主题 字符"/>
    <w:basedOn w:val="a5"/>
    <w:link w:val="aa"/>
    <w:uiPriority w:val="99"/>
    <w:semiHidden/>
    <w:rPr>
      <w:rFonts w:ascii="Times New Roman" w:eastAsia="思源宋体" w:hAnsi="Times New Roman"/>
      <w:b/>
      <w:bCs/>
    </w:rPr>
  </w:style>
  <w:style w:type="table" w:customStyle="1" w:styleId="12">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9">
    <w:name w:val="Unresolved Mention"/>
    <w:basedOn w:val="a0"/>
    <w:uiPriority w:val="99"/>
    <w:semiHidden/>
    <w:unhideWhenUsed/>
    <w:rsid w:val="00702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jshqzk.com"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CB8A-391B-4E8E-9080-38E9A1DF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536</Words>
  <Characters>3061</Characters>
  <Application>Microsoft Office Word</Application>
  <DocSecurity>0</DocSecurity>
  <Lines>25</Lines>
  <Paragraphs>7</Paragraphs>
  <ScaleCrop>false</ScaleCrop>
  <Company>济南优易通物联网技术有限公司</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济南优易通物联网技术有限公司</dc:creator>
  <cp:lastModifiedBy>向阳 顾</cp:lastModifiedBy>
  <cp:revision>5</cp:revision>
  <cp:lastPrinted>2024-07-05T07:08:00Z</cp:lastPrinted>
  <dcterms:created xsi:type="dcterms:W3CDTF">2024-07-05T01:50:00Z</dcterms:created>
  <dcterms:modified xsi:type="dcterms:W3CDTF">2024-07-08T01:45:00Z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8C3AA40D79204B598BEA89222988A6AA_12</vt:lpwstr>
  </property>
</Properties>
</file>